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96" w:rsidRPr="00397E3C" w:rsidRDefault="00DE4267" w:rsidP="00626328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7B4A54" w:rsidRDefault="00DE4267" w:rsidP="00626328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МУНИЦИПАЛЬНЫХ ПРОГРАММ </w:t>
      </w:r>
      <w:r w:rsidR="00004996" w:rsidRPr="00397E3C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397E3C">
        <w:rPr>
          <w:rFonts w:ascii="Times New Roman" w:hAnsi="Times New Roman" w:cs="Times New Roman"/>
          <w:b/>
          <w:bCs/>
        </w:rPr>
        <w:t>ВЕРХНЕКАЗЫМСКИЙ</w:t>
      </w:r>
      <w:r w:rsidR="00397E3C">
        <w:rPr>
          <w:rFonts w:ascii="Times New Roman" w:hAnsi="Times New Roman" w:cs="Times New Roman"/>
          <w:b/>
          <w:bCs/>
        </w:rPr>
        <w:t xml:space="preserve"> ЗА 2016</w:t>
      </w:r>
      <w:r w:rsidRPr="00397E3C">
        <w:rPr>
          <w:rFonts w:ascii="Times New Roman" w:hAnsi="Times New Roman" w:cs="Times New Roman"/>
          <w:b/>
          <w:bCs/>
        </w:rPr>
        <w:t xml:space="preserve"> ГОД</w:t>
      </w:r>
      <w:r w:rsidR="007B4A54">
        <w:rPr>
          <w:rFonts w:ascii="Times New Roman" w:hAnsi="Times New Roman" w:cs="Times New Roman"/>
          <w:b/>
          <w:bCs/>
        </w:rPr>
        <w:t xml:space="preserve">. </w:t>
      </w:r>
    </w:p>
    <w:p w:rsidR="00DE4267" w:rsidRDefault="007B4A54" w:rsidP="00626328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ИТОГИ РЕАЛИЗАЦИИ </w:t>
      </w:r>
      <w:r w:rsidRPr="00397E3C">
        <w:rPr>
          <w:rFonts w:ascii="Times New Roman" w:hAnsi="Times New Roman" w:cs="Times New Roman"/>
          <w:b/>
          <w:bCs/>
        </w:rPr>
        <w:t>МУНИЦИПАЛЬНЫХ ПРОГРАММ</w:t>
      </w:r>
      <w:r>
        <w:rPr>
          <w:rFonts w:ascii="Times New Roman" w:hAnsi="Times New Roman" w:cs="Times New Roman"/>
          <w:b/>
          <w:bCs/>
        </w:rPr>
        <w:t xml:space="preserve"> ЗА ПЕРИОД 2014-2016 ГОДЫ.</w:t>
      </w:r>
    </w:p>
    <w:p w:rsidR="007B4A54" w:rsidRDefault="007B4A54" w:rsidP="007B4A54">
      <w:pPr>
        <w:pStyle w:val="a6"/>
        <w:rPr>
          <w:lang w:eastAsia="en-US"/>
        </w:rPr>
      </w:pPr>
    </w:p>
    <w:p w:rsidR="00626328" w:rsidRPr="00397E3C" w:rsidRDefault="00626328" w:rsidP="00C21B96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397E3C">
        <w:rPr>
          <w:sz w:val="24"/>
          <w:szCs w:val="24"/>
        </w:rPr>
        <w:t xml:space="preserve">Оценка эффективности реализации муниципальных программ                                           </w:t>
      </w:r>
      <w:r w:rsidR="00004996" w:rsidRPr="00397E3C">
        <w:rPr>
          <w:sz w:val="24"/>
          <w:szCs w:val="24"/>
        </w:rPr>
        <w:t>сельского поселения</w:t>
      </w:r>
      <w:r w:rsidRPr="00397E3C">
        <w:rPr>
          <w:sz w:val="24"/>
          <w:szCs w:val="24"/>
        </w:rPr>
        <w:t xml:space="preserve"> Верхнеказымский проведена в соответствии с Порядком проведения и критериев оценки эффективности реализации муниципальных программ городского и  сельских поселений в границах Белоярского района, утвержденным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ежегодных</w:t>
      </w:r>
      <w:proofErr w:type="gramEnd"/>
      <w:r w:rsidRPr="00397E3C">
        <w:rPr>
          <w:sz w:val="24"/>
          <w:szCs w:val="24"/>
        </w:rPr>
        <w:t xml:space="preserve"> отчетов о реализации муниципальных программ, представляемых ответственными исполнителями.</w:t>
      </w:r>
    </w:p>
    <w:p w:rsidR="00681130" w:rsidRDefault="00626328" w:rsidP="0000499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97E3C">
        <w:rPr>
          <w:sz w:val="24"/>
          <w:szCs w:val="24"/>
        </w:rPr>
        <w:t xml:space="preserve">В процессе анализа была дана качественная характеристика реализации муниципальных программ </w:t>
      </w:r>
      <w:r w:rsidR="00004996" w:rsidRPr="00397E3C">
        <w:rPr>
          <w:sz w:val="24"/>
          <w:szCs w:val="24"/>
        </w:rPr>
        <w:t xml:space="preserve">сельского поселения </w:t>
      </w:r>
      <w:r w:rsidRPr="00397E3C">
        <w:rPr>
          <w:sz w:val="24"/>
          <w:szCs w:val="24"/>
        </w:rPr>
        <w:t xml:space="preserve">Верхнеказымский по двум критериям: кассовое исполнение и достижение целевых показателей муниципальных программ. </w:t>
      </w:r>
      <w:proofErr w:type="gramStart"/>
      <w:r w:rsidRPr="00397E3C">
        <w:rPr>
          <w:sz w:val="24"/>
          <w:szCs w:val="24"/>
        </w:rPr>
        <w:t>Последний</w:t>
      </w:r>
      <w:proofErr w:type="gramEnd"/>
      <w:r w:rsidRPr="00397E3C">
        <w:rPr>
          <w:sz w:val="24"/>
          <w:szCs w:val="24"/>
        </w:rPr>
        <w:t xml:space="preserve"> является наиболее значимым</w:t>
      </w:r>
      <w:r w:rsidR="00B23C5A">
        <w:rPr>
          <w:sz w:val="24"/>
          <w:szCs w:val="24"/>
        </w:rPr>
        <w:t xml:space="preserve">. </w:t>
      </w:r>
    </w:p>
    <w:p w:rsidR="00681130" w:rsidRDefault="00681130" w:rsidP="0000499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04996" w:rsidRDefault="00E0277C" w:rsidP="0000499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E4267" w:rsidRPr="00397E3C">
        <w:rPr>
          <w:sz w:val="24"/>
          <w:szCs w:val="24"/>
        </w:rPr>
        <w:t xml:space="preserve">а территории </w:t>
      </w:r>
      <w:r w:rsidR="002063B4" w:rsidRPr="00397E3C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 </w:t>
      </w:r>
      <w:r w:rsidR="00C21B96">
        <w:rPr>
          <w:sz w:val="24"/>
          <w:szCs w:val="24"/>
        </w:rPr>
        <w:t xml:space="preserve">за период </w:t>
      </w:r>
      <w:r>
        <w:rPr>
          <w:sz w:val="24"/>
          <w:szCs w:val="24"/>
        </w:rPr>
        <w:t>2014-2016 гг.</w:t>
      </w:r>
      <w:r w:rsidR="00DE4267" w:rsidRPr="00397E3C">
        <w:rPr>
          <w:sz w:val="24"/>
          <w:szCs w:val="24"/>
        </w:rPr>
        <w:t xml:space="preserve"> </w:t>
      </w:r>
      <w:r w:rsidR="00C21B96">
        <w:rPr>
          <w:sz w:val="24"/>
          <w:szCs w:val="24"/>
        </w:rPr>
        <w:t>реализовано</w:t>
      </w:r>
      <w:r w:rsidR="00DE4267" w:rsidRPr="00397E3C">
        <w:rPr>
          <w:sz w:val="24"/>
          <w:szCs w:val="24"/>
        </w:rPr>
        <w:t xml:space="preserve"> </w:t>
      </w:r>
      <w:r w:rsidR="002063B4" w:rsidRPr="00397E3C">
        <w:rPr>
          <w:sz w:val="24"/>
          <w:szCs w:val="24"/>
        </w:rPr>
        <w:t>3</w:t>
      </w:r>
      <w:r w:rsidR="00DE4267" w:rsidRPr="00397E3C">
        <w:rPr>
          <w:sz w:val="24"/>
          <w:szCs w:val="24"/>
        </w:rPr>
        <w:t xml:space="preserve"> муниципальны</w:t>
      </w:r>
      <w:r w:rsidR="00B92BE1">
        <w:rPr>
          <w:sz w:val="24"/>
          <w:szCs w:val="24"/>
        </w:rPr>
        <w:t>е</w:t>
      </w:r>
      <w:r w:rsidR="00DE4267" w:rsidRPr="00397E3C">
        <w:rPr>
          <w:sz w:val="24"/>
          <w:szCs w:val="24"/>
        </w:rPr>
        <w:t xml:space="preserve"> программ</w:t>
      </w:r>
      <w:r w:rsidR="002063B4" w:rsidRPr="00397E3C">
        <w:rPr>
          <w:sz w:val="24"/>
          <w:szCs w:val="24"/>
        </w:rPr>
        <w:t>ы</w:t>
      </w:r>
      <w:r>
        <w:rPr>
          <w:sz w:val="24"/>
          <w:szCs w:val="24"/>
        </w:rPr>
        <w:t>:</w:t>
      </w:r>
    </w:p>
    <w:p w:rsidR="000278D5" w:rsidRDefault="000278D5" w:rsidP="000278D5">
      <w:pPr>
        <w:pStyle w:val="3"/>
        <w:spacing w:after="0"/>
        <w:ind w:left="1560" w:hanging="1560"/>
        <w:jc w:val="both"/>
        <w:rPr>
          <w:b/>
          <w:i/>
          <w:sz w:val="28"/>
          <w:szCs w:val="28"/>
        </w:rPr>
      </w:pPr>
    </w:p>
    <w:p w:rsidR="000278D5" w:rsidRDefault="000278D5" w:rsidP="000278D5">
      <w:pPr>
        <w:pStyle w:val="3"/>
        <w:spacing w:after="0"/>
        <w:ind w:left="1560" w:hanging="1560"/>
        <w:jc w:val="both"/>
        <w:rPr>
          <w:b/>
          <w:i/>
          <w:sz w:val="28"/>
          <w:szCs w:val="28"/>
        </w:rPr>
      </w:pPr>
    </w:p>
    <w:p w:rsidR="000278D5" w:rsidRPr="00252F44" w:rsidRDefault="000278D5" w:rsidP="000278D5">
      <w:pPr>
        <w:pStyle w:val="3"/>
        <w:spacing w:after="0"/>
        <w:ind w:left="1560" w:hanging="1560"/>
        <w:jc w:val="both"/>
        <w:rPr>
          <w:b/>
          <w:i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0278D5" w:rsidTr="000278D5">
        <w:tc>
          <w:tcPr>
            <w:tcW w:w="1384" w:type="dxa"/>
          </w:tcPr>
          <w:p w:rsidR="000278D5" w:rsidRDefault="000278D5" w:rsidP="000278D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2148F" wp14:editId="7FFBA389">
                  <wp:extent cx="723900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0278D5" w:rsidRDefault="000278D5" w:rsidP="000278D5">
            <w:pPr>
              <w:pStyle w:val="3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252F44">
              <w:rPr>
                <w:b/>
                <w:i/>
                <w:sz w:val="28"/>
                <w:szCs w:val="28"/>
              </w:rPr>
      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      </w:r>
          </w:p>
          <w:p w:rsidR="000278D5" w:rsidRDefault="000278D5" w:rsidP="000278D5">
            <w:pPr>
              <w:pStyle w:val="3"/>
              <w:spacing w:after="0"/>
              <w:ind w:left="0"/>
              <w:rPr>
                <w:b/>
                <w:i/>
                <w:sz w:val="28"/>
                <w:szCs w:val="28"/>
              </w:rPr>
            </w:pPr>
          </w:p>
          <w:p w:rsidR="000278D5" w:rsidRDefault="000278D5" w:rsidP="000278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562621" w:rsidRDefault="00562621" w:rsidP="000278D5">
      <w:pPr>
        <w:pStyle w:val="3"/>
        <w:spacing w:after="0"/>
        <w:ind w:left="0"/>
        <w:jc w:val="both"/>
        <w:rPr>
          <w:sz w:val="24"/>
          <w:szCs w:val="24"/>
        </w:rPr>
      </w:pPr>
    </w:p>
    <w:p w:rsidR="000278D5" w:rsidRPr="00252F44" w:rsidRDefault="000278D5" w:rsidP="000278D5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278D5" w:rsidTr="000278D5">
        <w:tc>
          <w:tcPr>
            <w:tcW w:w="1526" w:type="dxa"/>
          </w:tcPr>
          <w:p w:rsidR="000278D5" w:rsidRDefault="000278D5" w:rsidP="00C21B96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D3CF75" wp14:editId="1ECAB27E">
                  <wp:extent cx="723900" cy="8286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9d2c4a4d3d3623516a925246f30bb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877" cy="83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0278D5" w:rsidRDefault="000278D5" w:rsidP="000278D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278D5" w:rsidRPr="00252F44" w:rsidRDefault="000278D5" w:rsidP="000278D5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E0277C">
              <w:rPr>
                <w:sz w:val="24"/>
                <w:szCs w:val="24"/>
              </w:rPr>
              <w:t xml:space="preserve"> </w:t>
            </w:r>
            <w:r w:rsidRPr="00252F44">
              <w:rPr>
                <w:b/>
                <w:i/>
                <w:sz w:val="28"/>
                <w:szCs w:val="28"/>
              </w:rPr>
              <w:t>«Развитие жилищно-коммунального комплекса и повышение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52F44">
              <w:rPr>
                <w:b/>
                <w:i/>
                <w:sz w:val="28"/>
                <w:szCs w:val="28"/>
              </w:rPr>
              <w:t>энергетической эффективности</w:t>
            </w:r>
            <w:r w:rsidRPr="00252F44">
              <w:rPr>
                <w:b/>
                <w:bCs/>
                <w:i/>
                <w:sz w:val="28"/>
                <w:szCs w:val="28"/>
              </w:rPr>
              <w:t xml:space="preserve"> на 2014 - 2016 годы</w:t>
            </w:r>
            <w:r w:rsidRPr="00252F44">
              <w:rPr>
                <w:b/>
                <w:i/>
                <w:sz w:val="28"/>
                <w:szCs w:val="28"/>
              </w:rPr>
              <w:t>»</w:t>
            </w:r>
          </w:p>
          <w:p w:rsidR="000278D5" w:rsidRDefault="000278D5" w:rsidP="00C21B96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0278D5" w:rsidRDefault="000278D5" w:rsidP="000278D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278D5" w:rsidRDefault="000278D5" w:rsidP="000278D5">
      <w:pPr>
        <w:pStyle w:val="3"/>
        <w:spacing w:after="0"/>
        <w:ind w:left="0"/>
        <w:jc w:val="both"/>
        <w:rPr>
          <w:sz w:val="24"/>
          <w:szCs w:val="24"/>
        </w:rPr>
      </w:pPr>
    </w:p>
    <w:p w:rsidR="000278D5" w:rsidRDefault="000278D5" w:rsidP="000278D5">
      <w:pPr>
        <w:pStyle w:val="3"/>
        <w:spacing w:after="0"/>
        <w:ind w:left="0"/>
        <w:jc w:val="both"/>
        <w:rPr>
          <w:sz w:val="24"/>
          <w:szCs w:val="24"/>
        </w:rPr>
      </w:pPr>
    </w:p>
    <w:p w:rsidR="000278D5" w:rsidRDefault="000278D5" w:rsidP="000278D5">
      <w:pPr>
        <w:pStyle w:val="3"/>
        <w:spacing w:after="0"/>
        <w:ind w:left="0"/>
        <w:jc w:val="both"/>
        <w:rPr>
          <w:sz w:val="24"/>
          <w:szCs w:val="24"/>
        </w:rPr>
      </w:pPr>
    </w:p>
    <w:p w:rsidR="000278D5" w:rsidRDefault="000278D5" w:rsidP="000278D5">
      <w:pPr>
        <w:pStyle w:val="3"/>
        <w:spacing w:after="0"/>
        <w:ind w:left="0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278D5" w:rsidTr="000278D5">
        <w:tc>
          <w:tcPr>
            <w:tcW w:w="1526" w:type="dxa"/>
          </w:tcPr>
          <w:p w:rsidR="000278D5" w:rsidRDefault="000278D5" w:rsidP="000278D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2B182" wp14:editId="6C009746">
                  <wp:extent cx="723900" cy="847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6939442d9c9628a9ea48665c1ec1b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3552" cy="84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0278D5" w:rsidRDefault="000278D5" w:rsidP="000278D5">
            <w:pPr>
              <w:pStyle w:val="3"/>
              <w:spacing w:after="0"/>
              <w:ind w:left="0"/>
              <w:rPr>
                <w:b/>
                <w:i/>
                <w:sz w:val="28"/>
                <w:szCs w:val="28"/>
              </w:rPr>
            </w:pPr>
          </w:p>
          <w:p w:rsidR="000278D5" w:rsidRPr="000278D5" w:rsidRDefault="000278D5" w:rsidP="00404A8C">
            <w:pPr>
              <w:pStyle w:val="3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0278D5">
              <w:rPr>
                <w:b/>
                <w:i/>
                <w:sz w:val="28"/>
                <w:szCs w:val="28"/>
              </w:rPr>
              <w:t xml:space="preserve">«Развитие муниципальной службы сельского поселения </w:t>
            </w:r>
            <w:r w:rsidR="00404A8C">
              <w:rPr>
                <w:b/>
                <w:i/>
                <w:sz w:val="28"/>
                <w:szCs w:val="28"/>
              </w:rPr>
              <w:t xml:space="preserve">Верхнеказымский </w:t>
            </w:r>
            <w:r w:rsidRPr="000278D5">
              <w:rPr>
                <w:b/>
                <w:i/>
                <w:sz w:val="28"/>
                <w:szCs w:val="28"/>
              </w:rPr>
              <w:t>на 2014-2016 годы»</w:t>
            </w:r>
          </w:p>
        </w:tc>
      </w:tr>
    </w:tbl>
    <w:p w:rsidR="000278D5" w:rsidRDefault="000278D5" w:rsidP="000278D5">
      <w:pPr>
        <w:pStyle w:val="3"/>
        <w:spacing w:after="0"/>
        <w:ind w:left="0"/>
        <w:jc w:val="both"/>
        <w:rPr>
          <w:sz w:val="24"/>
          <w:szCs w:val="24"/>
        </w:rPr>
      </w:pPr>
    </w:p>
    <w:p w:rsidR="000278D5" w:rsidRDefault="000278D5" w:rsidP="000278D5">
      <w:pPr>
        <w:pStyle w:val="3"/>
        <w:spacing w:after="0"/>
        <w:ind w:left="0"/>
        <w:jc w:val="both"/>
        <w:rPr>
          <w:sz w:val="24"/>
          <w:szCs w:val="24"/>
        </w:rPr>
      </w:pPr>
    </w:p>
    <w:p w:rsidR="00562621" w:rsidRDefault="00562621" w:rsidP="00562621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1E2412" w:rsidRDefault="001E2412" w:rsidP="00562621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0278D5" w:rsidRDefault="000278D5" w:rsidP="00562621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0278D5" w:rsidRDefault="000278D5" w:rsidP="00562621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C21B96" w:rsidRDefault="00C21B96" w:rsidP="00C21B96">
      <w:pPr>
        <w:pStyle w:val="3"/>
        <w:numPr>
          <w:ilvl w:val="0"/>
          <w:numId w:val="13"/>
        </w:num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ЭФФЕКТИВНОСТИ РЕАЛИЗАЦИИ МУНИЦИПАЛЬНЫХ ПРОГРАММ ЗА 2016 ГОД</w:t>
      </w:r>
    </w:p>
    <w:p w:rsidR="001E2412" w:rsidRDefault="001E2412" w:rsidP="00562621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1E2412" w:rsidRPr="00410FEB" w:rsidRDefault="00C21B96" w:rsidP="001E241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1E2412" w:rsidRPr="00410FEB">
        <w:rPr>
          <w:b/>
          <w:sz w:val="24"/>
          <w:szCs w:val="24"/>
        </w:rPr>
        <w:t>1. Муниципальная программа сельского поселения Верхнеказымский 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</w:p>
    <w:p w:rsidR="00E23636" w:rsidRDefault="00E23636" w:rsidP="00E2363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Pr="00891E77" w:rsidRDefault="00E23636" w:rsidP="00E2363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 xml:space="preserve">Целью муниципальной программы является повышение уровня защиты населения и территории сельского поселения Верхнеказымский от угроз природного и техногенного характера, а также обеспечение первичных мер пожарной безопасности. </w:t>
      </w:r>
    </w:p>
    <w:p w:rsidR="001E2412" w:rsidRPr="00CC7545" w:rsidRDefault="001E2412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C7545">
        <w:rPr>
          <w:sz w:val="24"/>
          <w:szCs w:val="24"/>
        </w:rPr>
        <w:t xml:space="preserve">Освоение средств бюджета сельского поселения </w:t>
      </w:r>
      <w:r w:rsidRPr="00891E77">
        <w:rPr>
          <w:sz w:val="24"/>
          <w:szCs w:val="24"/>
        </w:rPr>
        <w:t>Верхнеказымский</w:t>
      </w:r>
      <w:r>
        <w:rPr>
          <w:sz w:val="24"/>
          <w:szCs w:val="24"/>
        </w:rPr>
        <w:t xml:space="preserve"> в 2016 году</w:t>
      </w:r>
      <w:r w:rsidRPr="00CC7545">
        <w:rPr>
          <w:sz w:val="24"/>
          <w:szCs w:val="24"/>
        </w:rPr>
        <w:t xml:space="preserve"> составило 1</w:t>
      </w:r>
      <w:r>
        <w:rPr>
          <w:sz w:val="24"/>
          <w:szCs w:val="24"/>
        </w:rPr>
        <w:t>6</w:t>
      </w:r>
      <w:r w:rsidRPr="00CC7545">
        <w:rPr>
          <w:sz w:val="24"/>
          <w:szCs w:val="24"/>
        </w:rPr>
        <w:t>0,0 тыс. руб., что составляет 100% от утвержденных лимитов, достижение целевых показателей муниципальной программы 100%.</w:t>
      </w:r>
    </w:p>
    <w:p w:rsidR="001E2412" w:rsidRPr="00891E77" w:rsidRDefault="001E2412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891E77">
        <w:rPr>
          <w:sz w:val="24"/>
          <w:szCs w:val="24"/>
        </w:rPr>
        <w:t>В ходе реализации муниципальной программы приобретена система оповещения, для обеспечения первичных мер пожарной безопасности, в рамках данного  мероприятия было освоено 30,0 тыс. руб. Заключен договор подряда на уборку противопожарного расстояния, в рамках данного  мероприятия было освоено 10,0 тыс. руб. Изготовлены и установлены два информационных баннера, в рамках данного  мероприятия было освоено 20,0 тыс. руб.</w:t>
      </w:r>
      <w:proofErr w:type="gramEnd"/>
    </w:p>
    <w:p w:rsidR="001E2412" w:rsidRPr="00891E77" w:rsidRDefault="001E2412" w:rsidP="001E2412">
      <w:pPr>
        <w:ind w:firstLine="708"/>
        <w:jc w:val="both"/>
        <w:outlineLvl w:val="2"/>
      </w:pPr>
      <w:r w:rsidRPr="00891E77">
        <w:t xml:space="preserve"> Внимание уделено проведению ремонта системы пожарной сигнализации в 4 общежитиях, в остальных 2 общежитиях проведена модернизация и монтаж системы пожарной сигнализации (на сумму 100,0 тыс. руб.). </w:t>
      </w:r>
    </w:p>
    <w:p w:rsidR="001E2412" w:rsidRPr="00891E77" w:rsidRDefault="001E2412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 xml:space="preserve">Ежегодное </w:t>
      </w:r>
      <w:r w:rsidRPr="00891E77">
        <w:rPr>
          <w:rStyle w:val="apple-style-span"/>
          <w:sz w:val="24"/>
          <w:szCs w:val="24"/>
        </w:rPr>
        <w:t>поддержание в рабочем состоянии противопожарного разрыва между сельским поселением и лесным массивом, опашка и уборка палой листвы.</w:t>
      </w:r>
      <w:r w:rsidRPr="00891E77">
        <w:rPr>
          <w:sz w:val="24"/>
          <w:szCs w:val="24"/>
        </w:rPr>
        <w:t xml:space="preserve"> </w:t>
      </w:r>
    </w:p>
    <w:p w:rsidR="001E2412" w:rsidRPr="00891E77" w:rsidRDefault="001E2412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>Повышена грамотность населения по первичным мерам при возникновении чрезвычайных ситуаций, обеспечены первичные меры пожарной безопасности и безопасности людей на водных объектах.</w:t>
      </w:r>
    </w:p>
    <w:p w:rsidR="001E2412" w:rsidRDefault="001E2412" w:rsidP="001E241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E2412" w:rsidRDefault="001E2412" w:rsidP="001E241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891E77">
        <w:rPr>
          <w:b/>
          <w:sz w:val="24"/>
          <w:szCs w:val="24"/>
        </w:rPr>
        <w:t>Данная</w:t>
      </w:r>
      <w:r w:rsidRPr="000913F4">
        <w:rPr>
          <w:b/>
          <w:sz w:val="24"/>
          <w:szCs w:val="24"/>
        </w:rPr>
        <w:t xml:space="preserve"> муниципальная программа сельского поселения исполнена, бюджетные расходы эффективны. Реализация предусмотренных мероприятий, дает возможность совершенствовать системы предупреждения и защиты населения сельского поселения Верхнеказымский от чрезвычайных ситуаций природного и техногенного характера.</w:t>
      </w:r>
    </w:p>
    <w:p w:rsidR="001E2412" w:rsidRPr="000913F4" w:rsidRDefault="001E2412" w:rsidP="001E241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E2412" w:rsidRPr="000913F4" w:rsidRDefault="00C21B96" w:rsidP="001E241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1E2412" w:rsidRPr="000913F4">
        <w:rPr>
          <w:b/>
          <w:sz w:val="24"/>
          <w:szCs w:val="24"/>
        </w:rPr>
        <w:t>2. Муниципальная программа сельского поселения Верхнеказымский «Развитие жилищно-коммунального комплекса и повышение энергетической эффективности  на 2014-2016 годы»</w:t>
      </w:r>
    </w:p>
    <w:p w:rsidR="001E2412" w:rsidRDefault="001E2412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E2412" w:rsidRPr="00B468B3" w:rsidRDefault="001E2412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913F4">
        <w:rPr>
          <w:sz w:val="24"/>
          <w:szCs w:val="24"/>
        </w:rPr>
        <w:t xml:space="preserve">Целью муниципальной программы является развитие жилищно-коммунального </w:t>
      </w:r>
      <w:r w:rsidRPr="00B468B3">
        <w:rPr>
          <w:sz w:val="24"/>
          <w:szCs w:val="24"/>
        </w:rPr>
        <w:t>комплекса и повышение энергетической эффективности в сельском поселении Верхнеказымский.</w:t>
      </w:r>
    </w:p>
    <w:p w:rsidR="001E2412" w:rsidRPr="00D1096F" w:rsidRDefault="00E23636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23636">
        <w:rPr>
          <w:sz w:val="24"/>
          <w:szCs w:val="24"/>
        </w:rPr>
        <w:t xml:space="preserve"> В </w:t>
      </w:r>
      <w:r w:rsidR="001E2412" w:rsidRPr="00E23636">
        <w:rPr>
          <w:sz w:val="24"/>
          <w:szCs w:val="24"/>
        </w:rPr>
        <w:t>2016 год</w:t>
      </w:r>
      <w:r w:rsidRPr="00E23636">
        <w:rPr>
          <w:sz w:val="24"/>
          <w:szCs w:val="24"/>
        </w:rPr>
        <w:t>у</w:t>
      </w:r>
      <w:r w:rsidR="001E2412" w:rsidRPr="00E23636">
        <w:rPr>
          <w:sz w:val="24"/>
          <w:szCs w:val="24"/>
        </w:rPr>
        <w:t xml:space="preserve"> объем средств, запланированный</w:t>
      </w:r>
      <w:r w:rsidR="001E2412" w:rsidRPr="00D1096F">
        <w:rPr>
          <w:sz w:val="24"/>
          <w:szCs w:val="24"/>
        </w:rPr>
        <w:t xml:space="preserve"> на реализацию мероприятий муниципальных программ сельского поселения Верхнеказымский, составил 5 811,9 тыс. руб., фактическое исполнение составило 3 644,5 тыс. руб. (62,7 % от утвержденных годовых лимитов). В связи с поздним вводом в эксплуатацию вновь возведенного жилого дома не освоены денежные средства, предусмотренные на благоустройство придомовой территории (в размере 2 167,5 тыс. руб.).</w:t>
      </w:r>
    </w:p>
    <w:p w:rsidR="001E2412" w:rsidRPr="00D1096F" w:rsidRDefault="001E2412" w:rsidP="001E2412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1096F">
        <w:rPr>
          <w:rFonts w:ascii="Times New Roman" w:hAnsi="Times New Roman" w:cs="Times New Roman"/>
          <w:sz w:val="24"/>
        </w:rPr>
        <w:t xml:space="preserve">Средний уровень достижения показателей муниципальной программы в 2016 году составил 95%. </w:t>
      </w:r>
    </w:p>
    <w:p w:rsidR="001E2412" w:rsidRPr="00D1096F" w:rsidRDefault="001E2412" w:rsidP="001E2412">
      <w:pPr>
        <w:ind w:firstLine="709"/>
        <w:jc w:val="both"/>
      </w:pPr>
      <w:r w:rsidRPr="00D1096F">
        <w:t>В рамках МП выполнены следующие мероприятия:</w:t>
      </w:r>
    </w:p>
    <w:p w:rsidR="001E2412" w:rsidRPr="00D1096F" w:rsidRDefault="001E2412" w:rsidP="001E2412">
      <w:pPr>
        <w:pStyle w:val="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замена ламп накаливания высокой мощности на </w:t>
      </w:r>
      <w:proofErr w:type="spellStart"/>
      <w:r w:rsidRPr="00D1096F">
        <w:rPr>
          <w:rFonts w:eastAsia="Times New Roman"/>
          <w:kern w:val="0"/>
          <w:sz w:val="24"/>
          <w:szCs w:val="24"/>
          <w:lang w:eastAsia="ru-RU"/>
        </w:rPr>
        <w:t>энергоэффективны</w:t>
      </w:r>
      <w:proofErr w:type="spellEnd"/>
      <w:r w:rsidRPr="00D1096F">
        <w:rPr>
          <w:rFonts w:eastAsia="Times New Roman"/>
          <w:kern w:val="0"/>
          <w:sz w:val="24"/>
          <w:szCs w:val="24"/>
          <w:lang w:eastAsia="ru-RU"/>
        </w:rPr>
        <w:t>;</w:t>
      </w:r>
    </w:p>
    <w:p w:rsidR="001E2412" w:rsidRPr="00D1096F" w:rsidRDefault="001E2412" w:rsidP="001E2412">
      <w:pPr>
        <w:pStyle w:val="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ремонт и установка детской игровой площадки; </w:t>
      </w:r>
    </w:p>
    <w:p w:rsidR="001E2412" w:rsidRPr="00D1096F" w:rsidRDefault="001E2412" w:rsidP="001E2412">
      <w:pPr>
        <w:pStyle w:val="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приобретена снегоуборочная машина; </w:t>
      </w:r>
    </w:p>
    <w:p w:rsidR="001E2412" w:rsidRPr="00D1096F" w:rsidRDefault="001E2412" w:rsidP="001E2412">
      <w:pPr>
        <w:pStyle w:val="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lastRenderedPageBreak/>
        <w:t>заменена тротуарная плитка на центральной площади сельского поселения;</w:t>
      </w:r>
    </w:p>
    <w:p w:rsidR="001E2412" w:rsidRPr="00D1096F" w:rsidRDefault="001E2412" w:rsidP="001E2412">
      <w:pPr>
        <w:pStyle w:val="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благоустроены тротуары в 1 </w:t>
      </w:r>
      <w:proofErr w:type="spellStart"/>
      <w:r w:rsidRPr="00D1096F">
        <w:rPr>
          <w:rFonts w:eastAsia="Times New Roman"/>
          <w:kern w:val="0"/>
          <w:sz w:val="24"/>
          <w:szCs w:val="24"/>
          <w:lang w:eastAsia="ru-RU"/>
        </w:rPr>
        <w:t>мкрн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>. сельского поселения;</w:t>
      </w: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 </w:t>
      </w:r>
    </w:p>
    <w:p w:rsidR="001E2412" w:rsidRDefault="001E2412" w:rsidP="001E2412">
      <w:pPr>
        <w:pStyle w:val="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е</w:t>
      </w: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жегодно, большое внимание уделяется озеленению территории сельского поселения Верхнеказымский. </w:t>
      </w:r>
    </w:p>
    <w:p w:rsidR="001E2412" w:rsidRPr="00D1096F" w:rsidRDefault="001E2412" w:rsidP="001E2412">
      <w:pPr>
        <w:pStyle w:val="3"/>
        <w:tabs>
          <w:tab w:val="left" w:pos="993"/>
        </w:tabs>
        <w:spacing w:after="0"/>
        <w:ind w:left="360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E2412" w:rsidRPr="00D1096F" w:rsidRDefault="001E2412" w:rsidP="001E2412">
      <w:pPr>
        <w:pStyle w:val="3"/>
        <w:tabs>
          <w:tab w:val="left" w:pos="993"/>
        </w:tabs>
        <w:spacing w:after="0"/>
        <w:ind w:left="0" w:firstLine="709"/>
        <w:jc w:val="both"/>
        <w:rPr>
          <w:b/>
          <w:sz w:val="24"/>
          <w:szCs w:val="24"/>
        </w:rPr>
      </w:pPr>
      <w:r w:rsidRPr="00D1096F">
        <w:rPr>
          <w:b/>
          <w:sz w:val="24"/>
          <w:szCs w:val="24"/>
        </w:rPr>
        <w:t>Данная муниципальная программа сельского поселения исполнена, эффективность бюджетных расходов снизилась. Ответственному исполнителю муниципальной программы – администрации сельского поселения Верхнеказымский, необходимо тщательнее планировать объемы бюджетных ассигнований на реализацию мероприятий.</w:t>
      </w:r>
    </w:p>
    <w:p w:rsidR="001E2412" w:rsidRPr="00792823" w:rsidRDefault="001E2412" w:rsidP="001E2412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1E2412" w:rsidRPr="00D1096F" w:rsidRDefault="00C21B96" w:rsidP="001E241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1E2412" w:rsidRPr="00D1096F">
        <w:rPr>
          <w:b/>
          <w:sz w:val="24"/>
          <w:szCs w:val="24"/>
        </w:rPr>
        <w:t xml:space="preserve">3. Муниципальная программа сельского поселения Верхнеказымский «Развитие муниципальной службы сельского поселения Верхнеказымский на 2014-2016 годы» </w:t>
      </w:r>
    </w:p>
    <w:p w:rsidR="001E2412" w:rsidRPr="00D1096F" w:rsidRDefault="001E2412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E2412" w:rsidRPr="00DB03CE" w:rsidRDefault="001E2412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B03CE">
        <w:rPr>
          <w:sz w:val="24"/>
          <w:szCs w:val="24"/>
        </w:rPr>
        <w:t>Цель программы: создание условий для развития и совершенствования муниципальной службы в сельском поселении Верхнеказымский и  повышение эффективности  муниципального управления.</w:t>
      </w:r>
    </w:p>
    <w:p w:rsidR="001E2412" w:rsidRPr="00DB03CE" w:rsidRDefault="001E2412" w:rsidP="001E241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B03CE">
        <w:rPr>
          <w:sz w:val="24"/>
          <w:szCs w:val="24"/>
        </w:rPr>
        <w:t>Предусмотренные на реализацию муниципальной программы средства бюджета сельского поселения Верхнеказымский в размере 44,9 тыс. руб. освоены в полном объеме.</w:t>
      </w:r>
    </w:p>
    <w:p w:rsidR="001E2412" w:rsidRPr="00DB03CE" w:rsidRDefault="001E2412" w:rsidP="001E2412">
      <w:pPr>
        <w:autoSpaceDE w:val="0"/>
        <w:autoSpaceDN w:val="0"/>
        <w:adjustRightInd w:val="0"/>
        <w:ind w:firstLine="709"/>
        <w:jc w:val="both"/>
      </w:pPr>
      <w:r w:rsidRPr="00DB03CE">
        <w:t>В рамках программы в 2016 году проведены следующие мероприятия:</w:t>
      </w:r>
    </w:p>
    <w:p w:rsidR="001E2412" w:rsidRPr="00DB03CE" w:rsidRDefault="001E2412" w:rsidP="001E2412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B03CE">
        <w:t>курсы повышения квалификации с получением удостоверения установленного образца прошли 3 муниципальных служащих администрации сельского поселения Верхнеказымский (100% от плана на 2016 год);</w:t>
      </w:r>
    </w:p>
    <w:p w:rsidR="001E2412" w:rsidRPr="00DB03CE" w:rsidRDefault="001E2412" w:rsidP="001E241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03CE">
        <w:t>диспансеризация муниципальных служащих. Медицинские услуги по данному мероприятию были оказаны в полном объеме, диспансеризацию прошли 5 муниципальных служащих (100% от плана на 2016 год).</w:t>
      </w:r>
    </w:p>
    <w:p w:rsidR="00E23636" w:rsidRDefault="00E23636" w:rsidP="001E241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E2412" w:rsidRPr="00DB03CE" w:rsidRDefault="001E2412" w:rsidP="00C21B96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B03CE">
        <w:rPr>
          <w:b/>
          <w:sz w:val="24"/>
          <w:szCs w:val="24"/>
        </w:rPr>
        <w:t>Данная муниципальная программа сельского поселения исполнена, бюджетные расходы эффективны. Реализация предусмотренных мероприятий,</w:t>
      </w:r>
      <w:r w:rsidR="00C21B96">
        <w:rPr>
          <w:b/>
          <w:sz w:val="24"/>
          <w:szCs w:val="24"/>
        </w:rPr>
        <w:t xml:space="preserve"> </w:t>
      </w:r>
      <w:r w:rsidRPr="00DB03CE">
        <w:rPr>
          <w:b/>
          <w:sz w:val="24"/>
          <w:szCs w:val="24"/>
        </w:rPr>
        <w:t>позволяет создать условия для оптимального организационно-правового обеспечения   муниципальной службы  сельского поселения Верхнеказымский.</w:t>
      </w:r>
    </w:p>
    <w:p w:rsidR="00562621" w:rsidRDefault="00562621" w:rsidP="00C21B9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Default="00E23636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23636" w:rsidRPr="00C21B96" w:rsidRDefault="00E23636" w:rsidP="00562621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</w:p>
    <w:p w:rsidR="00C21B96" w:rsidRDefault="00E23636" w:rsidP="00C21B96">
      <w:pPr>
        <w:pStyle w:val="a5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bCs/>
          <w:i/>
        </w:rPr>
      </w:pPr>
      <w:r w:rsidRPr="00C21B96">
        <w:rPr>
          <w:rFonts w:ascii="Times New Roman" w:hAnsi="Times New Roman" w:cs="Times New Roman"/>
          <w:b/>
          <w:bCs/>
          <w:i/>
        </w:rPr>
        <w:t>ИТОГИ РЕАЛИЗАЦИИ МУНИЦИПАЛЬНЫХ ПРОГРАММ</w:t>
      </w:r>
    </w:p>
    <w:p w:rsidR="00E23636" w:rsidRPr="00C21B96" w:rsidRDefault="00E23636" w:rsidP="00E23636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i/>
        </w:rPr>
      </w:pPr>
      <w:r w:rsidRPr="00C21B96">
        <w:rPr>
          <w:rFonts w:ascii="Times New Roman" w:hAnsi="Times New Roman" w:cs="Times New Roman"/>
          <w:b/>
          <w:bCs/>
          <w:i/>
        </w:rPr>
        <w:t xml:space="preserve"> ЗА ПЕРИОД 2014-2016 ГОДЫ</w:t>
      </w:r>
    </w:p>
    <w:p w:rsidR="00E23636" w:rsidRPr="00E23636" w:rsidRDefault="00E23636" w:rsidP="00E23636">
      <w:pPr>
        <w:pStyle w:val="a6"/>
        <w:rPr>
          <w:lang w:eastAsia="en-US"/>
        </w:rPr>
      </w:pPr>
    </w:p>
    <w:p w:rsidR="00490874" w:rsidRDefault="00490874" w:rsidP="005626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62621">
        <w:rPr>
          <w:sz w:val="24"/>
          <w:szCs w:val="24"/>
        </w:rPr>
        <w:t xml:space="preserve">Объем средств, запланированный на реализацию мероприятий муниципальных программ </w:t>
      </w:r>
      <w:r w:rsidR="00E0277C" w:rsidRPr="00562621">
        <w:rPr>
          <w:sz w:val="24"/>
          <w:szCs w:val="24"/>
        </w:rPr>
        <w:t>за вес</w:t>
      </w:r>
      <w:r w:rsidR="006932F4" w:rsidRPr="00562621">
        <w:rPr>
          <w:sz w:val="24"/>
          <w:szCs w:val="24"/>
        </w:rPr>
        <w:t>ь период их реализации</w:t>
      </w:r>
      <w:r w:rsidR="00663E0A" w:rsidRPr="00562621">
        <w:rPr>
          <w:sz w:val="24"/>
          <w:szCs w:val="24"/>
        </w:rPr>
        <w:t>,</w:t>
      </w:r>
      <w:r w:rsidR="006932F4" w:rsidRPr="00562621">
        <w:rPr>
          <w:sz w:val="24"/>
          <w:szCs w:val="24"/>
        </w:rPr>
        <w:t xml:space="preserve"> составил</w:t>
      </w:r>
      <w:r w:rsidRPr="00562621">
        <w:rPr>
          <w:sz w:val="24"/>
          <w:szCs w:val="24"/>
        </w:rPr>
        <w:t xml:space="preserve"> </w:t>
      </w:r>
      <w:r w:rsidR="007B5C5E" w:rsidRPr="00562621">
        <w:rPr>
          <w:sz w:val="24"/>
          <w:szCs w:val="24"/>
        </w:rPr>
        <w:t>18 087,2</w:t>
      </w:r>
      <w:r w:rsidRPr="00562621">
        <w:rPr>
          <w:sz w:val="24"/>
          <w:szCs w:val="24"/>
        </w:rPr>
        <w:t xml:space="preserve"> тыс. руб., фактическое исполнение составило </w:t>
      </w:r>
      <w:r w:rsidR="007B5C5E" w:rsidRPr="00562621">
        <w:rPr>
          <w:sz w:val="24"/>
          <w:szCs w:val="24"/>
        </w:rPr>
        <w:t>15 110,6</w:t>
      </w:r>
      <w:r w:rsidR="00DF7FEA" w:rsidRPr="00562621">
        <w:rPr>
          <w:sz w:val="24"/>
          <w:szCs w:val="24"/>
        </w:rPr>
        <w:t xml:space="preserve"> тыс. руб., </w:t>
      </w:r>
      <w:r w:rsidR="00AD08E4" w:rsidRPr="00562621">
        <w:rPr>
          <w:sz w:val="24"/>
          <w:szCs w:val="24"/>
        </w:rPr>
        <w:t>финансирование</w:t>
      </w:r>
      <w:r w:rsidR="000E2FA8" w:rsidRPr="00562621">
        <w:rPr>
          <w:sz w:val="24"/>
          <w:szCs w:val="24"/>
        </w:rPr>
        <w:t xml:space="preserve"> реа</w:t>
      </w:r>
      <w:r w:rsidR="00DF7FEA" w:rsidRPr="00562621">
        <w:rPr>
          <w:sz w:val="24"/>
          <w:szCs w:val="24"/>
        </w:rPr>
        <w:t xml:space="preserve">лизуемых муниципальных программ </w:t>
      </w:r>
      <w:r w:rsidR="00AD08E4" w:rsidRPr="00562621">
        <w:rPr>
          <w:sz w:val="24"/>
          <w:szCs w:val="24"/>
        </w:rPr>
        <w:t>осуществл</w:t>
      </w:r>
      <w:r w:rsidR="00DF7FEA" w:rsidRPr="00562621">
        <w:rPr>
          <w:sz w:val="24"/>
          <w:szCs w:val="24"/>
        </w:rPr>
        <w:t xml:space="preserve">ялось за счет </w:t>
      </w:r>
      <w:r w:rsidR="00AD08E4" w:rsidRPr="00562621">
        <w:rPr>
          <w:sz w:val="24"/>
          <w:szCs w:val="24"/>
        </w:rPr>
        <w:t>средств  бюджета сельского поселения</w:t>
      </w:r>
      <w:r w:rsidR="000E2FA8" w:rsidRPr="00562621">
        <w:rPr>
          <w:sz w:val="24"/>
          <w:szCs w:val="24"/>
        </w:rPr>
        <w:t xml:space="preserve"> Верхнеказымский</w:t>
      </w:r>
      <w:r w:rsidR="00DF7FEA" w:rsidRPr="00562621">
        <w:rPr>
          <w:sz w:val="24"/>
          <w:szCs w:val="24"/>
        </w:rPr>
        <w:t xml:space="preserve">, а так же </w:t>
      </w:r>
      <w:r w:rsidR="00C21B96">
        <w:rPr>
          <w:sz w:val="24"/>
          <w:szCs w:val="24"/>
        </w:rPr>
        <w:t>за счет средств  бюджета Ханты-Мансийского автономного округа-Югры.</w:t>
      </w:r>
    </w:p>
    <w:p w:rsidR="005339F4" w:rsidRDefault="005339F4" w:rsidP="005339F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26027">
        <w:rPr>
          <w:b/>
          <w:sz w:val="24"/>
          <w:szCs w:val="24"/>
        </w:rPr>
        <w:t>Доля программных расходов</w:t>
      </w:r>
      <w:r w:rsidRPr="00C26027">
        <w:rPr>
          <w:sz w:val="24"/>
          <w:szCs w:val="24"/>
        </w:rPr>
        <w:t xml:space="preserve"> в общем объеме расходов сельского поселения </w:t>
      </w:r>
      <w:r>
        <w:rPr>
          <w:sz w:val="24"/>
          <w:szCs w:val="24"/>
        </w:rPr>
        <w:t>Верхнеказымский  за период действия муниципальных программ</w:t>
      </w:r>
      <w:r w:rsidRPr="00C26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6027">
        <w:rPr>
          <w:sz w:val="24"/>
          <w:szCs w:val="24"/>
        </w:rPr>
        <w:t>составила 2</w:t>
      </w:r>
      <w:r w:rsidR="009F0323">
        <w:rPr>
          <w:sz w:val="24"/>
          <w:szCs w:val="24"/>
        </w:rPr>
        <w:t>2,2</w:t>
      </w:r>
      <w:r w:rsidRPr="00C26027">
        <w:rPr>
          <w:sz w:val="24"/>
          <w:szCs w:val="24"/>
        </w:rPr>
        <w:t xml:space="preserve"> %.</w:t>
      </w:r>
    </w:p>
    <w:p w:rsidR="005339F4" w:rsidRDefault="005339F4" w:rsidP="005339F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F978A6" wp14:editId="77964900">
            <wp:simplePos x="0" y="0"/>
            <wp:positionH relativeFrom="column">
              <wp:posOffset>619125</wp:posOffset>
            </wp:positionH>
            <wp:positionV relativeFrom="paragraph">
              <wp:posOffset>28575</wp:posOffset>
            </wp:positionV>
            <wp:extent cx="4324350" cy="252412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</w:p>
    <w:p w:rsidR="00FB1F39" w:rsidRPr="00C26027" w:rsidRDefault="00FB1F39" w:rsidP="005339F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B1F39" w:rsidRPr="00C21B96" w:rsidRDefault="009D2048" w:rsidP="00FB1F3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D2048"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r w:rsidR="005339F4" w:rsidRPr="00C21B96">
        <w:rPr>
          <w:sz w:val="24"/>
          <w:szCs w:val="24"/>
        </w:rPr>
        <w:t xml:space="preserve">По муниципальной программе </w:t>
      </w:r>
      <w:r w:rsidR="005339F4" w:rsidRPr="00C21B96">
        <w:rPr>
          <w:b/>
          <w:sz w:val="24"/>
          <w:szCs w:val="24"/>
          <w:u w:val="single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  <w:r w:rsidR="005339F4" w:rsidRPr="00C21B96">
        <w:rPr>
          <w:sz w:val="24"/>
          <w:szCs w:val="24"/>
        </w:rPr>
        <w:t xml:space="preserve"> </w:t>
      </w:r>
      <w:r w:rsidR="00FB1F39" w:rsidRPr="00C21B96">
        <w:rPr>
          <w:sz w:val="24"/>
          <w:szCs w:val="24"/>
        </w:rPr>
        <w:t>в период 2014-2016 гг. кассовое исполнение составляло 100% при достижении целевых показателей на высоком уровне</w:t>
      </w:r>
      <w:r w:rsidR="00714240" w:rsidRPr="00C21B96">
        <w:rPr>
          <w:sz w:val="24"/>
          <w:szCs w:val="24"/>
        </w:rPr>
        <w:t>.</w:t>
      </w:r>
      <w:r w:rsidR="00FB1F39" w:rsidRPr="00C21B96">
        <w:rPr>
          <w:sz w:val="24"/>
          <w:szCs w:val="24"/>
        </w:rPr>
        <w:t xml:space="preserve"> </w:t>
      </w:r>
    </w:p>
    <w:p w:rsidR="00FB1F39" w:rsidRDefault="00CF54DD" w:rsidP="00FB1F39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FE7959A" wp14:editId="22632F9B">
            <wp:extent cx="4819650" cy="2781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1F39" w:rsidRDefault="00FB1F39" w:rsidP="0090773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B1F39" w:rsidRPr="00731320" w:rsidRDefault="00731320" w:rsidP="0090773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731320">
        <w:rPr>
          <w:b/>
          <w:sz w:val="24"/>
          <w:szCs w:val="24"/>
        </w:rPr>
        <w:t>Выполнение целевых показателей, кассовое исполнение по годам в %%</w:t>
      </w:r>
    </w:p>
    <w:p w:rsidR="00FB1F39" w:rsidRDefault="00FB1F39" w:rsidP="0090773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CF54DD" w:rsidRPr="00731320" w:rsidRDefault="00CF54DD" w:rsidP="0090773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D30B6F" w:rsidRDefault="00D30B6F" w:rsidP="00FB1F3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B1F39" w:rsidRPr="00410FEB" w:rsidRDefault="00FB1F39" w:rsidP="00FB1F3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10FEB">
        <w:rPr>
          <w:sz w:val="24"/>
          <w:szCs w:val="24"/>
        </w:rPr>
        <w:lastRenderedPageBreak/>
        <w:t>Целью муниципальной программы является повышение уровня защиты населения и территории сельского поселения Верхнеказымский от угроз природного и техногенного характера, а также обеспечение первичных мер пожарной безопасности.</w:t>
      </w:r>
      <w:r>
        <w:rPr>
          <w:sz w:val="24"/>
          <w:szCs w:val="24"/>
        </w:rPr>
        <w:t xml:space="preserve"> За срок реализации муниципальной программы были выполнены все запланированные основные мероприятия и целевые показатели, каждый финансовый год завершен с положительным результатом </w:t>
      </w:r>
    </w:p>
    <w:p w:rsidR="00FB1F39" w:rsidRPr="00FF08C1" w:rsidRDefault="00FB1F39" w:rsidP="00FB1F3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10FEB">
        <w:rPr>
          <w:sz w:val="24"/>
          <w:szCs w:val="24"/>
        </w:rPr>
        <w:t xml:space="preserve">Средства бюджета сельского поселения Верхнеказымский </w:t>
      </w:r>
      <w:r>
        <w:rPr>
          <w:sz w:val="24"/>
          <w:szCs w:val="24"/>
        </w:rPr>
        <w:t xml:space="preserve">за весь  период реализации муниципальной программы </w:t>
      </w:r>
      <w:r w:rsidRPr="00410FEB">
        <w:rPr>
          <w:sz w:val="24"/>
          <w:szCs w:val="24"/>
        </w:rPr>
        <w:t>в размере</w:t>
      </w:r>
      <w:r>
        <w:rPr>
          <w:sz w:val="24"/>
          <w:szCs w:val="24"/>
        </w:rPr>
        <w:t xml:space="preserve"> 48</w:t>
      </w:r>
      <w:r w:rsidRPr="00410FEB">
        <w:rPr>
          <w:sz w:val="24"/>
          <w:szCs w:val="24"/>
        </w:rPr>
        <w:t>0,0 тыс. руб. освоены в полном объеме.</w:t>
      </w:r>
    </w:p>
    <w:p w:rsidR="00FB1F39" w:rsidRPr="00BC1708" w:rsidRDefault="00FB1F39" w:rsidP="00FB1F3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F08C1">
        <w:rPr>
          <w:sz w:val="24"/>
          <w:szCs w:val="24"/>
        </w:rPr>
        <w:t xml:space="preserve">В </w:t>
      </w:r>
      <w:r w:rsidRPr="00BC1708">
        <w:rPr>
          <w:sz w:val="24"/>
          <w:szCs w:val="24"/>
        </w:rPr>
        <w:t>рамках муниципальной программы для достижения цели были проведены следующие мероприятия:</w:t>
      </w:r>
    </w:p>
    <w:p w:rsidR="00FB1F39" w:rsidRPr="0056129E" w:rsidRDefault="00FB1F39" w:rsidP="00FB1F39">
      <w:pPr>
        <w:suppressAutoHyphens/>
        <w:ind w:firstLine="708"/>
        <w:jc w:val="both"/>
        <w:rPr>
          <w:rStyle w:val="apple-style-span"/>
        </w:rPr>
      </w:pPr>
      <w:r w:rsidRPr="0056129E">
        <w:rPr>
          <w:rStyle w:val="apple-style-span"/>
        </w:rPr>
        <w:t>– подготовка и раздача лекционных материалов для занятий с неработающим населением;</w:t>
      </w:r>
    </w:p>
    <w:p w:rsidR="00FB1F39" w:rsidRPr="0056129E" w:rsidRDefault="00FB1F39" w:rsidP="00FB1F39">
      <w:pPr>
        <w:suppressAutoHyphens/>
        <w:ind w:firstLine="708"/>
        <w:jc w:val="both"/>
      </w:pPr>
      <w:r w:rsidRPr="0056129E">
        <w:rPr>
          <w:rStyle w:val="apple-style-span"/>
        </w:rPr>
        <w:t xml:space="preserve">– </w:t>
      </w:r>
      <w:r w:rsidRPr="0056129E">
        <w:t>проведение тренировок органов управления силами ГО и ЧС сельского поселения Верхнеказымский с применением специального оборудования не менее 1 раза в год;</w:t>
      </w:r>
    </w:p>
    <w:p w:rsidR="00FB1F39" w:rsidRPr="0056129E" w:rsidRDefault="00FB1F39" w:rsidP="00FB1F39">
      <w:pPr>
        <w:suppressAutoHyphens/>
        <w:ind w:firstLine="708"/>
        <w:jc w:val="both"/>
        <w:rPr>
          <w:rStyle w:val="apple-style-span"/>
        </w:rPr>
      </w:pPr>
      <w:r w:rsidRPr="0056129E">
        <w:rPr>
          <w:rStyle w:val="apple-style-span"/>
        </w:rPr>
        <w:t xml:space="preserve">– увеличение резервов материальных ресурсов (запасов) для предупреждения и ликвидации угроз по ГО и ЧС (приобретение огнетушителей, </w:t>
      </w:r>
      <w:proofErr w:type="spellStart"/>
      <w:r w:rsidRPr="0056129E">
        <w:rPr>
          <w:rStyle w:val="apple-style-span"/>
        </w:rPr>
        <w:t>шансового</w:t>
      </w:r>
      <w:proofErr w:type="spellEnd"/>
      <w:r w:rsidRPr="0056129E">
        <w:rPr>
          <w:rStyle w:val="apple-style-span"/>
        </w:rPr>
        <w:t xml:space="preserve"> ин</w:t>
      </w:r>
      <w:r w:rsidR="00BC1708">
        <w:rPr>
          <w:rStyle w:val="apple-style-span"/>
        </w:rPr>
        <w:t>струмента, медикаментов и т.п.);</w:t>
      </w:r>
    </w:p>
    <w:p w:rsidR="00FB1F39" w:rsidRPr="0056129E" w:rsidRDefault="00FB1F39" w:rsidP="00FB1F39">
      <w:pPr>
        <w:suppressAutoHyphens/>
        <w:ind w:firstLine="708"/>
        <w:jc w:val="both"/>
        <w:rPr>
          <w:rStyle w:val="apple-style-span"/>
        </w:rPr>
      </w:pPr>
      <w:r w:rsidRPr="0056129E">
        <w:rPr>
          <w:rStyle w:val="apple-style-span"/>
        </w:rPr>
        <w:t>– увеличение оснащенности мест общего пользования противопожарным инвентарем, не менее 1 раза в год;</w:t>
      </w:r>
    </w:p>
    <w:p w:rsidR="00FB1F39" w:rsidRDefault="00FB1F39" w:rsidP="00FB1F39">
      <w:pPr>
        <w:pStyle w:val="3"/>
        <w:spacing w:after="0"/>
        <w:ind w:left="0" w:firstLine="709"/>
        <w:jc w:val="both"/>
        <w:rPr>
          <w:rStyle w:val="apple-style-span"/>
          <w:sz w:val="24"/>
          <w:szCs w:val="24"/>
        </w:rPr>
      </w:pPr>
      <w:r w:rsidRPr="0056129E">
        <w:rPr>
          <w:rStyle w:val="apple-style-span"/>
          <w:sz w:val="24"/>
          <w:szCs w:val="24"/>
        </w:rPr>
        <w:t xml:space="preserve">– </w:t>
      </w:r>
      <w:r w:rsidR="001F5563">
        <w:rPr>
          <w:rStyle w:val="apple-style-span"/>
          <w:sz w:val="24"/>
          <w:szCs w:val="24"/>
        </w:rPr>
        <w:t xml:space="preserve">ежегодное </w:t>
      </w:r>
      <w:r w:rsidRPr="0056129E">
        <w:rPr>
          <w:rStyle w:val="apple-style-span"/>
          <w:sz w:val="24"/>
          <w:szCs w:val="24"/>
        </w:rPr>
        <w:t>содержание в рабочем состоянии противопожарный разрыв между сельским поселением и лесным массивом, опашка и уборка палой листвы не менее чем 500 м² в год</w:t>
      </w:r>
    </w:p>
    <w:p w:rsidR="00BC1708" w:rsidRDefault="00BC1708" w:rsidP="00FB1F39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714240" w:rsidRPr="00FF08C1" w:rsidRDefault="00714240" w:rsidP="00FB1F39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BC1708" w:rsidRDefault="00BC1708" w:rsidP="00BC1708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p w:rsidR="00714240" w:rsidRPr="002E570C" w:rsidRDefault="00714240" w:rsidP="00BC1708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Style w:val="ae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BC1708" w:rsidRPr="00AA3230" w:rsidTr="00C21B96">
        <w:trPr>
          <w:trHeight w:val="1628"/>
        </w:trPr>
        <w:tc>
          <w:tcPr>
            <w:tcW w:w="1544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BC1708" w:rsidRDefault="00BC170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BC1708" w:rsidRPr="00AA3230" w:rsidTr="00C21B96">
        <w:trPr>
          <w:trHeight w:val="404"/>
        </w:trPr>
        <w:tc>
          <w:tcPr>
            <w:tcW w:w="1544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272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853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BC1708" w:rsidRPr="00AA3230" w:rsidTr="00C21B96">
        <w:trPr>
          <w:trHeight w:val="421"/>
        </w:trPr>
        <w:tc>
          <w:tcPr>
            <w:tcW w:w="1544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272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853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BC1708" w:rsidRPr="00AA3230" w:rsidRDefault="00BC1708" w:rsidP="00BC170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A323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1,2</w:t>
            </w:r>
            <w:r w:rsidRPr="00AA3230">
              <w:rPr>
                <w:sz w:val="24"/>
                <w:szCs w:val="24"/>
              </w:rPr>
              <w:t>%</w:t>
            </w:r>
          </w:p>
        </w:tc>
      </w:tr>
      <w:tr w:rsidR="00BC1708" w:rsidRPr="00AA3230" w:rsidTr="00C21B96">
        <w:trPr>
          <w:trHeight w:val="426"/>
        </w:trPr>
        <w:tc>
          <w:tcPr>
            <w:tcW w:w="1544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272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853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BC1708" w:rsidRPr="00AA3230" w:rsidRDefault="00BC170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</w:tbl>
    <w:p w:rsidR="00FB1F39" w:rsidRDefault="00FB1F39" w:rsidP="00FB1F39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891E77" w:rsidRPr="00891E77" w:rsidRDefault="00891E77" w:rsidP="00891E77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891E77">
        <w:rPr>
          <w:sz w:val="24"/>
          <w:szCs w:val="24"/>
        </w:rPr>
        <w:t>срок реализации муниципальной программы были выполнены все запланированные основные мероприятия и целевые показатели, каждый финансовый год завершен с положительным результатом.</w:t>
      </w:r>
    </w:p>
    <w:p w:rsidR="00714240" w:rsidRPr="000D4C20" w:rsidRDefault="00714240" w:rsidP="00BC1708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BC1708" w:rsidRPr="00FB1B4B" w:rsidRDefault="00BC1708" w:rsidP="00BC1708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0D4C20">
        <w:rPr>
          <w:b/>
          <w:sz w:val="24"/>
          <w:szCs w:val="24"/>
        </w:rPr>
        <w:t>Данная муниципальная программа сельского поселения признана эффективной</w:t>
      </w:r>
      <w:r>
        <w:rPr>
          <w:b/>
          <w:sz w:val="24"/>
          <w:szCs w:val="24"/>
        </w:rPr>
        <w:t xml:space="preserve">, </w:t>
      </w:r>
      <w:r w:rsidRPr="000D4C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бюджетные расходы эффективны</w:t>
      </w:r>
      <w:r w:rsidRPr="000D4C20">
        <w:rPr>
          <w:b/>
          <w:sz w:val="24"/>
          <w:szCs w:val="24"/>
        </w:rPr>
        <w:t>. Реализация предусмотренных мероприятий, позволяет создать условия для оптимального организационно-правового обеспечения   муниципальн</w:t>
      </w:r>
      <w:r w:rsidR="00FB1B4B">
        <w:rPr>
          <w:b/>
          <w:sz w:val="24"/>
          <w:szCs w:val="24"/>
        </w:rPr>
        <w:t xml:space="preserve">ой службы  сельского поселения </w:t>
      </w:r>
      <w:r w:rsidR="00FB1B4B" w:rsidRPr="00FB1B4B">
        <w:rPr>
          <w:b/>
          <w:sz w:val="24"/>
          <w:szCs w:val="24"/>
        </w:rPr>
        <w:t>Верхнеказымский</w:t>
      </w:r>
      <w:r w:rsidRPr="00FB1B4B">
        <w:rPr>
          <w:b/>
          <w:sz w:val="24"/>
          <w:szCs w:val="24"/>
        </w:rPr>
        <w:t>.</w:t>
      </w:r>
    </w:p>
    <w:p w:rsidR="00FB1F39" w:rsidRDefault="00FB1F39" w:rsidP="0090773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14240" w:rsidRDefault="00714240" w:rsidP="0090773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9D2048" w:rsidRDefault="009D2048" w:rsidP="0090773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9D2048" w:rsidRDefault="009D2048" w:rsidP="0090773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9D2048" w:rsidRDefault="009D2048" w:rsidP="0090773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04996" w:rsidRPr="009D2048" w:rsidRDefault="009D2048" w:rsidP="00004996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  <w:r w:rsidRPr="009D2048">
        <w:rPr>
          <w:b/>
          <w:sz w:val="24"/>
          <w:szCs w:val="24"/>
        </w:rPr>
        <w:lastRenderedPageBreak/>
        <w:t>2.2</w:t>
      </w:r>
      <w:proofErr w:type="gramStart"/>
      <w:r>
        <w:rPr>
          <w:sz w:val="24"/>
          <w:szCs w:val="24"/>
        </w:rPr>
        <w:t xml:space="preserve"> </w:t>
      </w:r>
      <w:r w:rsidR="00907732" w:rsidRPr="009D2048">
        <w:rPr>
          <w:sz w:val="24"/>
          <w:szCs w:val="24"/>
        </w:rPr>
        <w:t>П</w:t>
      </w:r>
      <w:proofErr w:type="gramEnd"/>
      <w:r w:rsidR="00907732" w:rsidRPr="009D2048">
        <w:rPr>
          <w:sz w:val="24"/>
          <w:szCs w:val="24"/>
        </w:rPr>
        <w:t xml:space="preserve">о </w:t>
      </w:r>
      <w:r w:rsidR="00845407" w:rsidRPr="009D2048">
        <w:rPr>
          <w:sz w:val="24"/>
          <w:szCs w:val="24"/>
        </w:rPr>
        <w:t>м</w:t>
      </w:r>
      <w:r w:rsidR="00907732" w:rsidRPr="009D2048">
        <w:rPr>
          <w:sz w:val="24"/>
          <w:szCs w:val="24"/>
        </w:rPr>
        <w:t>униципальной программе</w:t>
      </w:r>
      <w:r w:rsidR="00BE4290" w:rsidRPr="009D2048">
        <w:rPr>
          <w:sz w:val="24"/>
          <w:szCs w:val="24"/>
        </w:rPr>
        <w:t xml:space="preserve"> </w:t>
      </w:r>
      <w:r w:rsidR="00BE4290" w:rsidRPr="009D2048">
        <w:rPr>
          <w:b/>
          <w:sz w:val="24"/>
          <w:szCs w:val="24"/>
          <w:u w:val="single"/>
        </w:rPr>
        <w:t>«</w:t>
      </w:r>
      <w:r w:rsidR="00F07750" w:rsidRPr="009D2048">
        <w:rPr>
          <w:b/>
          <w:sz w:val="24"/>
          <w:szCs w:val="24"/>
          <w:u w:val="single"/>
        </w:rPr>
        <w:t>Развитие жилищно-коммунального комплекса и повышение энергетической эффективности</w:t>
      </w:r>
      <w:r w:rsidR="00F07750" w:rsidRPr="009D2048">
        <w:rPr>
          <w:b/>
          <w:bCs/>
          <w:sz w:val="24"/>
          <w:szCs w:val="24"/>
          <w:u w:val="single"/>
        </w:rPr>
        <w:t xml:space="preserve"> на 2014 - 2016 годы</w:t>
      </w:r>
      <w:r w:rsidR="00BE4290" w:rsidRPr="009D2048">
        <w:rPr>
          <w:b/>
          <w:sz w:val="24"/>
          <w:szCs w:val="24"/>
          <w:u w:val="single"/>
        </w:rPr>
        <w:t>»</w:t>
      </w:r>
      <w:r w:rsidR="00EE6448" w:rsidRPr="009D2048">
        <w:rPr>
          <w:sz w:val="24"/>
          <w:szCs w:val="24"/>
        </w:rPr>
        <w:t>, в период 2014-2016 гг.</w:t>
      </w:r>
      <w:r w:rsidR="00907732" w:rsidRPr="009D2048">
        <w:rPr>
          <w:sz w:val="24"/>
          <w:szCs w:val="24"/>
        </w:rPr>
        <w:t xml:space="preserve">, кассовое исполнение составило </w:t>
      </w:r>
      <w:r w:rsidR="00EE6448" w:rsidRPr="009D2048">
        <w:rPr>
          <w:sz w:val="24"/>
          <w:szCs w:val="24"/>
        </w:rPr>
        <w:t>84</w:t>
      </w:r>
      <w:r w:rsidR="00907732" w:rsidRPr="009D2048">
        <w:rPr>
          <w:sz w:val="24"/>
          <w:szCs w:val="24"/>
        </w:rPr>
        <w:t>% при достижении целевых показателей на уровне 9</w:t>
      </w:r>
      <w:r w:rsidR="00714240" w:rsidRPr="009D2048">
        <w:rPr>
          <w:sz w:val="24"/>
          <w:szCs w:val="24"/>
        </w:rPr>
        <w:t>5%.</w:t>
      </w:r>
    </w:p>
    <w:p w:rsidR="00004996" w:rsidRPr="009D2048" w:rsidRDefault="00004996" w:rsidP="00004996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731320" w:rsidRDefault="00714240" w:rsidP="00731320">
      <w:pPr>
        <w:pStyle w:val="3"/>
        <w:keepNext/>
        <w:spacing w:after="0"/>
        <w:ind w:left="0" w:firstLine="709"/>
        <w:jc w:val="both"/>
      </w:pPr>
      <w:r>
        <w:rPr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 wp14:anchorId="59B208D4" wp14:editId="1E0990E6">
            <wp:extent cx="5486400" cy="3105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1320" w:rsidRDefault="00731320" w:rsidP="00731320">
      <w:pPr>
        <w:pStyle w:val="ac"/>
        <w:jc w:val="both"/>
        <w:rPr>
          <w:color w:val="auto"/>
          <w:sz w:val="24"/>
          <w:szCs w:val="24"/>
        </w:rPr>
      </w:pPr>
    </w:p>
    <w:p w:rsidR="00004996" w:rsidRPr="00731320" w:rsidRDefault="00731320" w:rsidP="00731320">
      <w:pPr>
        <w:pStyle w:val="ac"/>
        <w:jc w:val="both"/>
        <w:rPr>
          <w:color w:val="auto"/>
          <w:sz w:val="24"/>
          <w:szCs w:val="24"/>
        </w:rPr>
      </w:pPr>
      <w:r w:rsidRPr="00731320">
        <w:rPr>
          <w:color w:val="auto"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731320">
        <w:rPr>
          <w:color w:val="auto"/>
          <w:sz w:val="24"/>
          <w:szCs w:val="24"/>
        </w:rPr>
        <w:t>в</w:t>
      </w:r>
      <w:proofErr w:type="gramEnd"/>
      <w:r w:rsidRPr="00731320">
        <w:rPr>
          <w:color w:val="auto"/>
          <w:sz w:val="24"/>
          <w:szCs w:val="24"/>
        </w:rPr>
        <w:t xml:space="preserve"> %%</w:t>
      </w:r>
    </w:p>
    <w:p w:rsidR="00004996" w:rsidRPr="00792823" w:rsidRDefault="00004996" w:rsidP="00004996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714240" w:rsidRPr="00B468B3" w:rsidRDefault="00714240" w:rsidP="0071424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913F4">
        <w:rPr>
          <w:sz w:val="24"/>
          <w:szCs w:val="24"/>
        </w:rPr>
        <w:t xml:space="preserve">Целью муниципальной программы является развитие жилищно-коммунального </w:t>
      </w:r>
      <w:r w:rsidRPr="00B468B3">
        <w:rPr>
          <w:sz w:val="24"/>
          <w:szCs w:val="24"/>
        </w:rPr>
        <w:t>комплекса и повышение энергетической эффективности в сельском поселении Верхнеказымский.</w:t>
      </w:r>
    </w:p>
    <w:p w:rsidR="00714240" w:rsidRPr="006D4773" w:rsidRDefault="00714240" w:rsidP="00714240">
      <w:pPr>
        <w:ind w:firstLine="709"/>
        <w:jc w:val="both"/>
      </w:pPr>
      <w:r>
        <w:t>В целях повышения энергетической эффективности в</w:t>
      </w:r>
      <w:r w:rsidRPr="006D4773">
        <w:t xml:space="preserve"> рамках программы</w:t>
      </w:r>
      <w:r>
        <w:t xml:space="preserve"> выполнены следующие мероприятия</w:t>
      </w:r>
      <w:r w:rsidRPr="006D4773">
        <w:t>:</w:t>
      </w:r>
    </w:p>
    <w:p w:rsidR="00714240" w:rsidRDefault="000741D8" w:rsidP="00714240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ежегодная </w:t>
      </w:r>
      <w:r w:rsidR="00714240" w:rsidRPr="000B372F">
        <w:rPr>
          <w:rFonts w:eastAsia="Times New Roman"/>
          <w:kern w:val="0"/>
          <w:sz w:val="24"/>
          <w:szCs w:val="24"/>
          <w:lang w:eastAsia="ru-RU"/>
        </w:rPr>
        <w:t>замена ламп накаливания высокой мощности на энергоэффективные</w:t>
      </w:r>
      <w:r>
        <w:rPr>
          <w:rFonts w:eastAsia="Times New Roman"/>
          <w:kern w:val="0"/>
          <w:sz w:val="24"/>
          <w:szCs w:val="24"/>
          <w:lang w:eastAsia="ru-RU"/>
        </w:rPr>
        <w:t>;</w:t>
      </w:r>
    </w:p>
    <w:p w:rsidR="00714240" w:rsidRPr="000B372F" w:rsidRDefault="00714240" w:rsidP="00714240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р</w:t>
      </w:r>
      <w:r w:rsidRPr="000B372F">
        <w:rPr>
          <w:rFonts w:eastAsia="Times New Roman"/>
          <w:kern w:val="0"/>
          <w:sz w:val="24"/>
          <w:szCs w:val="24"/>
          <w:lang w:eastAsia="ru-RU"/>
        </w:rPr>
        <w:t>ем</w:t>
      </w:r>
      <w:r w:rsidR="000741D8">
        <w:rPr>
          <w:rFonts w:eastAsia="Times New Roman"/>
          <w:kern w:val="0"/>
          <w:sz w:val="24"/>
          <w:szCs w:val="24"/>
          <w:lang w:eastAsia="ru-RU"/>
        </w:rPr>
        <w:t>онт узлов учета тепловой энергии</w:t>
      </w:r>
      <w:r w:rsidRPr="000B372F">
        <w:rPr>
          <w:rFonts w:eastAsia="Times New Roman"/>
          <w:kern w:val="0"/>
          <w:sz w:val="24"/>
          <w:szCs w:val="24"/>
          <w:lang w:eastAsia="ru-RU"/>
        </w:rPr>
        <w:t>;</w:t>
      </w:r>
    </w:p>
    <w:p w:rsidR="00714240" w:rsidRPr="000B372F" w:rsidRDefault="00714240" w:rsidP="00714240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0B372F">
        <w:rPr>
          <w:rFonts w:eastAsia="Times New Roman"/>
          <w:kern w:val="0"/>
          <w:sz w:val="24"/>
          <w:szCs w:val="24"/>
          <w:lang w:eastAsia="ru-RU"/>
        </w:rPr>
        <w:t>проведение обследования проводов и кабелей в здании администрации с целью выявления нарушения целостности изоляции и дальнейшего ремонта</w:t>
      </w:r>
      <w:r w:rsidR="000741D8">
        <w:rPr>
          <w:rFonts w:eastAsia="Times New Roman"/>
          <w:kern w:val="0"/>
          <w:sz w:val="24"/>
          <w:szCs w:val="24"/>
          <w:lang w:eastAsia="ru-RU"/>
        </w:rPr>
        <w:t>;</w:t>
      </w:r>
    </w:p>
    <w:p w:rsidR="000741D8" w:rsidRPr="00BB76BF" w:rsidRDefault="000741D8" w:rsidP="000741D8">
      <w:pPr>
        <w:autoSpaceDE w:val="0"/>
        <w:autoSpaceDN w:val="0"/>
        <w:adjustRightInd w:val="0"/>
        <w:ind w:firstLine="709"/>
        <w:jc w:val="both"/>
      </w:pPr>
      <w:r>
        <w:t xml:space="preserve">В целях </w:t>
      </w:r>
      <w:r w:rsidRPr="00BB76BF">
        <w:t xml:space="preserve">повышение уровня благоустройства территории сельского поселения </w:t>
      </w:r>
      <w:r w:rsidR="00404A8C">
        <w:t>Верхнеказымский</w:t>
      </w:r>
      <w:r w:rsidRPr="00BB76BF">
        <w:t>, в рамках данной задачи были проведены следующие мероприятия:</w:t>
      </w:r>
    </w:p>
    <w:p w:rsidR="000741D8" w:rsidRPr="00D1096F" w:rsidRDefault="000741D8" w:rsidP="000741D8">
      <w:pPr>
        <w:pStyle w:val="3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ремонт и установка детской игровой площадки; </w:t>
      </w:r>
    </w:p>
    <w:p w:rsidR="000741D8" w:rsidRPr="00D1096F" w:rsidRDefault="000741D8" w:rsidP="000741D8">
      <w:pPr>
        <w:pStyle w:val="3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приобретена снегоуборочная машина; </w:t>
      </w:r>
    </w:p>
    <w:p w:rsidR="000741D8" w:rsidRPr="00D1096F" w:rsidRDefault="000741D8" w:rsidP="000741D8">
      <w:pPr>
        <w:pStyle w:val="3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t>заменена тротуарная плитка на центральной площади сельского поселения;</w:t>
      </w:r>
    </w:p>
    <w:p w:rsidR="000741D8" w:rsidRPr="00D1096F" w:rsidRDefault="000741D8" w:rsidP="000741D8">
      <w:pPr>
        <w:pStyle w:val="3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благоустроены тротуары в 1 </w:t>
      </w:r>
      <w:proofErr w:type="spellStart"/>
      <w:r w:rsidRPr="00D1096F">
        <w:rPr>
          <w:rFonts w:eastAsia="Times New Roman"/>
          <w:kern w:val="0"/>
          <w:sz w:val="24"/>
          <w:szCs w:val="24"/>
          <w:lang w:eastAsia="ru-RU"/>
        </w:rPr>
        <w:t>мкрн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>. сельского поселения;</w:t>
      </w: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 </w:t>
      </w:r>
    </w:p>
    <w:p w:rsidR="000741D8" w:rsidRDefault="000741D8" w:rsidP="000741D8">
      <w:pPr>
        <w:pStyle w:val="3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е</w:t>
      </w:r>
      <w:r w:rsidRPr="00D1096F">
        <w:rPr>
          <w:rFonts w:eastAsia="Times New Roman"/>
          <w:kern w:val="0"/>
          <w:sz w:val="24"/>
          <w:szCs w:val="24"/>
          <w:lang w:eastAsia="ru-RU"/>
        </w:rPr>
        <w:t>жегодно, большое внимание уделяется озеленению территории сельского поселения Верхнеказымский</w:t>
      </w:r>
      <w:r>
        <w:rPr>
          <w:rFonts w:eastAsia="Times New Roman"/>
          <w:kern w:val="0"/>
          <w:sz w:val="24"/>
          <w:szCs w:val="24"/>
          <w:lang w:eastAsia="ru-RU"/>
        </w:rPr>
        <w:t>;</w:t>
      </w:r>
    </w:p>
    <w:p w:rsidR="000741D8" w:rsidRDefault="000741D8" w:rsidP="000741D8">
      <w:pPr>
        <w:pStyle w:val="3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1096F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благоустройство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придворовой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 xml:space="preserve"> территории вновь введенных в эксплуатацию жилых домов;</w:t>
      </w:r>
    </w:p>
    <w:p w:rsidR="000741D8" w:rsidRDefault="003438ED" w:rsidP="000741D8">
      <w:pPr>
        <w:pStyle w:val="3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снос ветхого жилья;</w:t>
      </w:r>
    </w:p>
    <w:p w:rsidR="003438ED" w:rsidRDefault="003438ED" w:rsidP="000741D8">
      <w:pPr>
        <w:pStyle w:val="3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предоставление временных рабочих мест безработным гражданам сельского поселения</w:t>
      </w:r>
    </w:p>
    <w:p w:rsidR="003438ED" w:rsidRDefault="003438ED" w:rsidP="003438ED">
      <w:pPr>
        <w:pStyle w:val="3"/>
        <w:tabs>
          <w:tab w:val="left" w:pos="993"/>
        </w:tabs>
        <w:spacing w:after="0"/>
        <w:ind w:left="360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9D2048" w:rsidRDefault="009D2048" w:rsidP="003438ED">
      <w:pPr>
        <w:pStyle w:val="3"/>
        <w:tabs>
          <w:tab w:val="left" w:pos="993"/>
        </w:tabs>
        <w:spacing w:after="0"/>
        <w:ind w:left="360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9D2048" w:rsidRDefault="009D2048" w:rsidP="003438ED">
      <w:pPr>
        <w:pStyle w:val="3"/>
        <w:tabs>
          <w:tab w:val="left" w:pos="993"/>
        </w:tabs>
        <w:spacing w:after="0"/>
        <w:ind w:left="360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9D2048" w:rsidRDefault="009D2048" w:rsidP="003438ED">
      <w:pPr>
        <w:pStyle w:val="3"/>
        <w:tabs>
          <w:tab w:val="left" w:pos="993"/>
        </w:tabs>
        <w:spacing w:after="0"/>
        <w:ind w:left="360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3438ED" w:rsidRPr="00D1096F" w:rsidRDefault="003438ED" w:rsidP="003438ED">
      <w:pPr>
        <w:pStyle w:val="3"/>
        <w:tabs>
          <w:tab w:val="left" w:pos="993"/>
        </w:tabs>
        <w:spacing w:after="0"/>
        <w:ind w:left="360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004996" w:rsidRPr="00792823" w:rsidRDefault="00004996" w:rsidP="000741D8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0741D8" w:rsidRDefault="000741D8" w:rsidP="000741D8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p w:rsidR="000741D8" w:rsidRPr="002E570C" w:rsidRDefault="000741D8" w:rsidP="000741D8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Style w:val="ae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0741D8" w:rsidRPr="00AA3230" w:rsidTr="00C21B96">
        <w:trPr>
          <w:trHeight w:val="1628"/>
        </w:trPr>
        <w:tc>
          <w:tcPr>
            <w:tcW w:w="1544" w:type="dxa"/>
          </w:tcPr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0741D8" w:rsidRDefault="000741D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0741D8" w:rsidRPr="00AA3230" w:rsidTr="00C21B96">
        <w:trPr>
          <w:trHeight w:val="404"/>
        </w:trPr>
        <w:tc>
          <w:tcPr>
            <w:tcW w:w="1544" w:type="dxa"/>
          </w:tcPr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4565,8</w:t>
            </w:r>
          </w:p>
        </w:tc>
        <w:tc>
          <w:tcPr>
            <w:tcW w:w="2272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4555,5</w:t>
            </w:r>
          </w:p>
        </w:tc>
        <w:tc>
          <w:tcPr>
            <w:tcW w:w="1853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99,8%</w:t>
            </w:r>
          </w:p>
        </w:tc>
        <w:tc>
          <w:tcPr>
            <w:tcW w:w="1992" w:type="dxa"/>
          </w:tcPr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0741D8" w:rsidRPr="00AA3230" w:rsidTr="00C21B96">
        <w:trPr>
          <w:trHeight w:val="421"/>
        </w:trPr>
        <w:tc>
          <w:tcPr>
            <w:tcW w:w="1544" w:type="dxa"/>
          </w:tcPr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7118,9</w:t>
            </w:r>
          </w:p>
        </w:tc>
        <w:tc>
          <w:tcPr>
            <w:tcW w:w="2272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6320,1</w:t>
            </w:r>
          </w:p>
        </w:tc>
        <w:tc>
          <w:tcPr>
            <w:tcW w:w="1853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88,8%</w:t>
            </w:r>
          </w:p>
        </w:tc>
        <w:tc>
          <w:tcPr>
            <w:tcW w:w="1992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0741D8" w:rsidRPr="00AA3230" w:rsidTr="00C21B96">
        <w:trPr>
          <w:trHeight w:val="426"/>
        </w:trPr>
        <w:tc>
          <w:tcPr>
            <w:tcW w:w="1544" w:type="dxa"/>
          </w:tcPr>
          <w:p w:rsidR="000741D8" w:rsidRPr="00AA3230" w:rsidRDefault="000741D8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5811,9</w:t>
            </w:r>
          </w:p>
        </w:tc>
        <w:tc>
          <w:tcPr>
            <w:tcW w:w="2272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3644,5</w:t>
            </w:r>
          </w:p>
        </w:tc>
        <w:tc>
          <w:tcPr>
            <w:tcW w:w="1853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1992" w:type="dxa"/>
          </w:tcPr>
          <w:p w:rsidR="000741D8" w:rsidRPr="00AA3230" w:rsidRDefault="003438ED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110%</w:t>
            </w:r>
          </w:p>
        </w:tc>
      </w:tr>
    </w:tbl>
    <w:p w:rsidR="000741D8" w:rsidRDefault="000741D8" w:rsidP="000741D8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3438ED" w:rsidRDefault="003438ED" w:rsidP="003438E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438ED">
        <w:rPr>
          <w:sz w:val="24"/>
          <w:szCs w:val="24"/>
        </w:rPr>
        <w:t>2014 год</w:t>
      </w:r>
      <w:r>
        <w:rPr>
          <w:sz w:val="24"/>
          <w:szCs w:val="24"/>
        </w:rPr>
        <w:t xml:space="preserve">  общий объем финансирования</w:t>
      </w:r>
      <w:r w:rsidRPr="00BC6F6A">
        <w:rPr>
          <w:sz w:val="24"/>
          <w:szCs w:val="24"/>
        </w:rPr>
        <w:t xml:space="preserve"> мероприятий программы</w:t>
      </w:r>
      <w:r>
        <w:rPr>
          <w:sz w:val="24"/>
          <w:szCs w:val="24"/>
        </w:rPr>
        <w:t xml:space="preserve"> составил              4 565,8 тыс. руб. финансирование мероприятий программы осуществляется за счет с</w:t>
      </w:r>
      <w:r w:rsidRPr="000E7F07">
        <w:rPr>
          <w:sz w:val="24"/>
          <w:szCs w:val="24"/>
        </w:rPr>
        <w:t xml:space="preserve">редств бюджета </w:t>
      </w:r>
      <w:r>
        <w:rPr>
          <w:sz w:val="24"/>
          <w:szCs w:val="24"/>
        </w:rPr>
        <w:t xml:space="preserve">сельского поселения Верхнеказымский, </w:t>
      </w:r>
      <w:r w:rsidRPr="00B5479A">
        <w:rPr>
          <w:sz w:val="24"/>
          <w:szCs w:val="24"/>
        </w:rPr>
        <w:t>фактическое исполнение составило 4 555,5 тыс. руб</w:t>
      </w:r>
      <w:r>
        <w:rPr>
          <w:sz w:val="24"/>
          <w:szCs w:val="24"/>
        </w:rPr>
        <w:t>. или 99,8% от утвержденных годовых лимитов. Экономия денежных сре</w:t>
      </w:r>
      <w:proofErr w:type="gramStart"/>
      <w:r>
        <w:rPr>
          <w:sz w:val="24"/>
          <w:szCs w:val="24"/>
        </w:rPr>
        <w:t>дств сл</w:t>
      </w:r>
      <w:proofErr w:type="gramEnd"/>
      <w:r>
        <w:rPr>
          <w:sz w:val="24"/>
          <w:szCs w:val="24"/>
        </w:rPr>
        <w:t>ожилась в части оплаты уличного освещения в размере 7,7 тыс.руб. и озеленения территории сельского поселения Верхнеказымский в размере 2,6 тыс.руб.</w:t>
      </w:r>
    </w:p>
    <w:p w:rsidR="003438ED" w:rsidRDefault="003438ED" w:rsidP="003438E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438ED">
        <w:rPr>
          <w:sz w:val="24"/>
          <w:szCs w:val="24"/>
        </w:rPr>
        <w:t>2015 год</w:t>
      </w:r>
      <w:r>
        <w:rPr>
          <w:sz w:val="24"/>
          <w:szCs w:val="24"/>
        </w:rPr>
        <w:t xml:space="preserve">  общий объем финансирования</w:t>
      </w:r>
      <w:r w:rsidRPr="00BC6F6A">
        <w:rPr>
          <w:sz w:val="24"/>
          <w:szCs w:val="24"/>
        </w:rPr>
        <w:t xml:space="preserve"> мероприятий программы</w:t>
      </w:r>
      <w:r>
        <w:rPr>
          <w:sz w:val="24"/>
          <w:szCs w:val="24"/>
        </w:rPr>
        <w:t xml:space="preserve"> составил 7 118,9 тыс. руб. </w:t>
      </w:r>
      <w:r w:rsidRPr="00B5479A">
        <w:rPr>
          <w:sz w:val="24"/>
          <w:szCs w:val="24"/>
        </w:rPr>
        <w:t xml:space="preserve">фактическое исполнение составило </w:t>
      </w:r>
      <w:r>
        <w:rPr>
          <w:sz w:val="24"/>
          <w:szCs w:val="24"/>
        </w:rPr>
        <w:t>6320,1 тыс. рублей или 88,8% от поступивших средств, в том числе:</w:t>
      </w:r>
    </w:p>
    <w:p w:rsidR="003438ED" w:rsidRDefault="003438ED" w:rsidP="003438ED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6F6A">
        <w:rPr>
          <w:sz w:val="24"/>
          <w:szCs w:val="24"/>
        </w:rPr>
        <w:t xml:space="preserve">за счет средств бюджета </w:t>
      </w:r>
      <w:r>
        <w:rPr>
          <w:sz w:val="24"/>
          <w:szCs w:val="24"/>
        </w:rPr>
        <w:t>сельского поселения Верхнеказымский</w:t>
      </w:r>
      <w:r w:rsidRPr="00BC6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C6F6A">
        <w:rPr>
          <w:sz w:val="24"/>
          <w:szCs w:val="24"/>
        </w:rPr>
        <w:t>4 658,8 тыс. руб., что составляет 82,9% от утвержденных годовых лимитов,</w:t>
      </w:r>
    </w:p>
    <w:p w:rsidR="003438ED" w:rsidRPr="00BC6F6A" w:rsidRDefault="003438ED" w:rsidP="003438ED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C6F6A">
        <w:rPr>
          <w:sz w:val="24"/>
          <w:szCs w:val="24"/>
        </w:rPr>
        <w:t>за счет средств</w:t>
      </w:r>
      <w:r>
        <w:rPr>
          <w:sz w:val="24"/>
          <w:szCs w:val="24"/>
        </w:rPr>
        <w:t xml:space="preserve"> бюджета ХМАО-Югры -</w:t>
      </w:r>
      <w:r w:rsidRPr="00BC6F6A">
        <w:rPr>
          <w:sz w:val="24"/>
          <w:szCs w:val="24"/>
        </w:rPr>
        <w:t xml:space="preserve"> 2 460,0 тыс. руб. (освоение в полном объеме).</w:t>
      </w:r>
    </w:p>
    <w:p w:rsidR="003438ED" w:rsidRPr="00CA1839" w:rsidRDefault="003438ED" w:rsidP="003438ED">
      <w:pPr>
        <w:pStyle w:val="3"/>
        <w:spacing w:after="0"/>
        <w:ind w:left="0" w:firstLine="709"/>
        <w:jc w:val="both"/>
        <w:rPr>
          <w:sz w:val="24"/>
        </w:rPr>
      </w:pPr>
      <w:r w:rsidRPr="00BC6F6A">
        <w:rPr>
          <w:sz w:val="24"/>
          <w:szCs w:val="24"/>
        </w:rPr>
        <w:t>Экономия денежных сре</w:t>
      </w:r>
      <w:proofErr w:type="gramStart"/>
      <w:r w:rsidRPr="00BC6F6A">
        <w:rPr>
          <w:sz w:val="24"/>
          <w:szCs w:val="24"/>
        </w:rPr>
        <w:t>дств сл</w:t>
      </w:r>
      <w:proofErr w:type="gramEnd"/>
      <w:r w:rsidRPr="00BC6F6A">
        <w:rPr>
          <w:sz w:val="24"/>
          <w:szCs w:val="24"/>
        </w:rPr>
        <w:t>ожилась в части ремонта и утепления рабочих помещений и мест общего пользования бюджетных зданий в размере 13,4 тыс. руб. и прочих мероприятий по благоустройству</w:t>
      </w:r>
      <w:r>
        <w:rPr>
          <w:sz w:val="24"/>
          <w:szCs w:val="24"/>
        </w:rPr>
        <w:t xml:space="preserve"> на территории сельского поселения</w:t>
      </w:r>
      <w:r w:rsidRPr="00BC6F6A">
        <w:rPr>
          <w:sz w:val="24"/>
          <w:szCs w:val="24"/>
        </w:rPr>
        <w:t xml:space="preserve"> Верхнеказым</w:t>
      </w:r>
      <w:r>
        <w:rPr>
          <w:sz w:val="24"/>
          <w:szCs w:val="24"/>
        </w:rPr>
        <w:t xml:space="preserve">ский в размере 785,3 тыс. руб. </w:t>
      </w:r>
      <w:r>
        <w:rPr>
          <w:sz w:val="24"/>
        </w:rPr>
        <w:t xml:space="preserve">Средний уровень достижения показателей муниципальной программы в </w:t>
      </w:r>
      <w:r w:rsidRPr="003438ED">
        <w:rPr>
          <w:sz w:val="24"/>
        </w:rPr>
        <w:t>2015 году составил 75%.</w:t>
      </w:r>
      <w:r>
        <w:rPr>
          <w:color w:val="FF0000"/>
          <w:sz w:val="24"/>
        </w:rPr>
        <w:t xml:space="preserve"> </w:t>
      </w:r>
    </w:p>
    <w:p w:rsidR="003438ED" w:rsidRPr="00D1096F" w:rsidRDefault="003438ED" w:rsidP="003438ED">
      <w:pPr>
        <w:pStyle w:val="3"/>
        <w:spacing w:after="0"/>
        <w:ind w:left="0" w:firstLine="709"/>
        <w:jc w:val="both"/>
        <w:rPr>
          <w:sz w:val="24"/>
        </w:rPr>
      </w:pPr>
      <w:r w:rsidRPr="003438ED">
        <w:rPr>
          <w:sz w:val="24"/>
          <w:szCs w:val="24"/>
        </w:rPr>
        <w:t xml:space="preserve">2016 год </w:t>
      </w:r>
      <w:r>
        <w:rPr>
          <w:sz w:val="24"/>
          <w:szCs w:val="24"/>
        </w:rPr>
        <w:t>о</w:t>
      </w:r>
      <w:r w:rsidRPr="003438ED">
        <w:rPr>
          <w:sz w:val="24"/>
          <w:szCs w:val="24"/>
        </w:rPr>
        <w:t>бъем</w:t>
      </w:r>
      <w:r w:rsidRPr="00D1096F">
        <w:rPr>
          <w:sz w:val="24"/>
          <w:szCs w:val="24"/>
        </w:rPr>
        <w:t xml:space="preserve"> средств, запланированный на реализацию мероприятий муниципальных программ сельского поселения Верхнеказымский, составил 5 811,9 тыс. руб., фактическое исполнение составило 3 644,5 тыс. руб. </w:t>
      </w:r>
      <w:r>
        <w:rPr>
          <w:sz w:val="24"/>
          <w:szCs w:val="24"/>
        </w:rPr>
        <w:t xml:space="preserve">или </w:t>
      </w:r>
      <w:r w:rsidRPr="00D1096F">
        <w:rPr>
          <w:sz w:val="24"/>
          <w:szCs w:val="24"/>
        </w:rPr>
        <w:t>62,7 % от утвержденных годовых лимитов. В связи с поздним вводом в эксплуатацию вновь возведенного жилого дома не освоены денежные средства, предусмотренные на благоустройство придомовой территории в размере 2 167,5 тыс. руб.</w:t>
      </w:r>
      <w:r>
        <w:rPr>
          <w:sz w:val="24"/>
          <w:szCs w:val="24"/>
        </w:rPr>
        <w:t xml:space="preserve"> </w:t>
      </w:r>
      <w:r w:rsidRPr="00D1096F">
        <w:rPr>
          <w:sz w:val="24"/>
        </w:rPr>
        <w:t xml:space="preserve">Средний уровень достижения показателей муниципальной программы в 2016 году составил 95%. </w:t>
      </w:r>
    </w:p>
    <w:p w:rsidR="003438ED" w:rsidRPr="00397E3C" w:rsidRDefault="003438ED" w:rsidP="003438ED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97E3C">
        <w:rPr>
          <w:sz w:val="24"/>
          <w:szCs w:val="24"/>
        </w:rPr>
        <w:t xml:space="preserve">остижение целевых показателей муниципальных программ </w:t>
      </w:r>
      <w:proofErr w:type="gramStart"/>
      <w:r w:rsidRPr="00397E3C">
        <w:rPr>
          <w:sz w:val="24"/>
          <w:szCs w:val="24"/>
        </w:rPr>
        <w:t>является наиболее значимым</w:t>
      </w:r>
      <w:r>
        <w:rPr>
          <w:sz w:val="24"/>
          <w:szCs w:val="24"/>
        </w:rPr>
        <w:t xml:space="preserve"> показателем среднее значение за срок реализации программы составил</w:t>
      </w:r>
      <w:proofErr w:type="gramEnd"/>
      <w:r>
        <w:rPr>
          <w:sz w:val="24"/>
          <w:szCs w:val="24"/>
        </w:rPr>
        <w:t xml:space="preserve"> 95 % данную программу можно признать исполненной, основная проблема перенос</w:t>
      </w:r>
      <w:r w:rsidR="00F91F1A">
        <w:rPr>
          <w:sz w:val="24"/>
          <w:szCs w:val="24"/>
        </w:rPr>
        <w:t xml:space="preserve">ы сроков сдачи жилых домов, а </w:t>
      </w:r>
      <w:r w:rsidR="00D30B6F">
        <w:rPr>
          <w:sz w:val="24"/>
          <w:szCs w:val="24"/>
        </w:rPr>
        <w:t>вследствие</w:t>
      </w:r>
      <w:r>
        <w:rPr>
          <w:sz w:val="24"/>
          <w:szCs w:val="24"/>
        </w:rPr>
        <w:t xml:space="preserve"> не</w:t>
      </w:r>
      <w:r w:rsidR="00F91F1A">
        <w:rPr>
          <w:sz w:val="24"/>
          <w:szCs w:val="24"/>
        </w:rPr>
        <w:t xml:space="preserve">возможности проведения благоустройства </w:t>
      </w:r>
      <w:proofErr w:type="spellStart"/>
      <w:r w:rsidR="00F91F1A">
        <w:rPr>
          <w:sz w:val="24"/>
          <w:szCs w:val="24"/>
        </w:rPr>
        <w:t>придворовых</w:t>
      </w:r>
      <w:proofErr w:type="spellEnd"/>
      <w:r w:rsidR="00F91F1A">
        <w:rPr>
          <w:sz w:val="24"/>
          <w:szCs w:val="24"/>
        </w:rPr>
        <w:t xml:space="preserve"> территорий и не освоение бюджетных средств.</w:t>
      </w:r>
      <w:r>
        <w:rPr>
          <w:sz w:val="24"/>
          <w:szCs w:val="24"/>
        </w:rPr>
        <w:t xml:space="preserve"> </w:t>
      </w:r>
    </w:p>
    <w:p w:rsidR="00004996" w:rsidRPr="00792823" w:rsidRDefault="00004996" w:rsidP="00004996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004996" w:rsidRPr="000741D8" w:rsidRDefault="000741D8" w:rsidP="00004996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0741D8">
        <w:rPr>
          <w:b/>
          <w:sz w:val="24"/>
          <w:szCs w:val="24"/>
        </w:rPr>
        <w:t>Данная муниципальная программа сельского поселения исполнена, эффективность бюджетных расходов снизилась. Ответственному исполнителю муниципальной программы – администрации сельского поселения Верхнеказымский, необходимо тщательнее планировать объемы бюджетных ассигнований на реализацию мероприятий.</w:t>
      </w:r>
    </w:p>
    <w:p w:rsidR="00004996" w:rsidRPr="000741D8" w:rsidRDefault="00004996" w:rsidP="00004996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004996" w:rsidRPr="00792823" w:rsidRDefault="00004996" w:rsidP="00004996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004996" w:rsidRDefault="00004996" w:rsidP="00004996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F91F1A" w:rsidRPr="009D2048" w:rsidRDefault="00B73514" w:rsidP="00F91F1A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1.95pt;margin-top:-24.95pt;width:58.2pt;height:19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color="white [3212]" strokecolor="white [3212]" strokeweight="0">
            <v:textbox>
              <w:txbxContent>
                <w:p w:rsidR="00B73514" w:rsidRPr="002E570C" w:rsidRDefault="00B73514" w:rsidP="00F91F1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D2048" w:rsidRPr="009D2048">
        <w:rPr>
          <w:b/>
          <w:sz w:val="24"/>
          <w:szCs w:val="24"/>
        </w:rPr>
        <w:t>2.3</w:t>
      </w:r>
      <w:r w:rsidR="009D2048">
        <w:rPr>
          <w:b/>
          <w:sz w:val="24"/>
          <w:szCs w:val="24"/>
        </w:rPr>
        <w:t>.</w:t>
      </w:r>
      <w:r w:rsidR="009D2048">
        <w:rPr>
          <w:sz w:val="24"/>
          <w:szCs w:val="24"/>
        </w:rPr>
        <w:t xml:space="preserve"> </w:t>
      </w:r>
      <w:r w:rsidR="00F91F1A" w:rsidRPr="009D2048">
        <w:rPr>
          <w:sz w:val="24"/>
          <w:szCs w:val="24"/>
        </w:rPr>
        <w:t xml:space="preserve">По муниципальной программе </w:t>
      </w:r>
      <w:r w:rsidR="00F91F1A" w:rsidRPr="009D2048">
        <w:rPr>
          <w:b/>
          <w:sz w:val="24"/>
          <w:szCs w:val="24"/>
          <w:u w:val="single"/>
        </w:rPr>
        <w:t>«Развитие муниципальной службы сельского поселения Верхнеказымский на 2014-2016 годы»</w:t>
      </w:r>
      <w:r w:rsidR="00F91F1A" w:rsidRPr="009D2048">
        <w:rPr>
          <w:sz w:val="24"/>
          <w:szCs w:val="24"/>
        </w:rPr>
        <w:t xml:space="preserve">,  в период действия муниципальной программы, кассовое исполнение составило </w:t>
      </w:r>
      <w:r w:rsidR="004D0C43" w:rsidRPr="009D2048">
        <w:rPr>
          <w:sz w:val="24"/>
          <w:szCs w:val="24"/>
        </w:rPr>
        <w:t xml:space="preserve">100%, </w:t>
      </w:r>
      <w:r w:rsidR="00F91F1A" w:rsidRPr="009D2048">
        <w:rPr>
          <w:sz w:val="24"/>
          <w:szCs w:val="24"/>
        </w:rPr>
        <w:t>достижении целевых показателей 100</w:t>
      </w:r>
      <w:r w:rsidR="004D0C43" w:rsidRPr="009D2048">
        <w:rPr>
          <w:sz w:val="24"/>
          <w:szCs w:val="24"/>
        </w:rPr>
        <w:t>%</w:t>
      </w:r>
    </w:p>
    <w:p w:rsidR="00FB1B4B" w:rsidRDefault="00FB1B4B" w:rsidP="00F91F1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F297D" w:rsidRDefault="00FF297D" w:rsidP="00004996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FF297D" w:rsidRDefault="004D0C43" w:rsidP="00004996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  <w:r>
        <w:rPr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1B4B" w:rsidRDefault="00FB1B4B" w:rsidP="00230DA4">
      <w:pPr>
        <w:pStyle w:val="ac"/>
        <w:jc w:val="both"/>
        <w:rPr>
          <w:color w:val="auto"/>
          <w:sz w:val="24"/>
          <w:szCs w:val="24"/>
        </w:rPr>
      </w:pPr>
    </w:p>
    <w:p w:rsidR="00230DA4" w:rsidRDefault="00230DA4" w:rsidP="00230DA4">
      <w:pPr>
        <w:pStyle w:val="ac"/>
        <w:jc w:val="both"/>
        <w:rPr>
          <w:color w:val="auto"/>
          <w:sz w:val="24"/>
          <w:szCs w:val="24"/>
        </w:rPr>
      </w:pPr>
      <w:r w:rsidRPr="006740AD">
        <w:rPr>
          <w:color w:val="auto"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6740AD">
        <w:rPr>
          <w:color w:val="auto"/>
          <w:sz w:val="24"/>
          <w:szCs w:val="24"/>
        </w:rPr>
        <w:t>в</w:t>
      </w:r>
      <w:proofErr w:type="gramEnd"/>
      <w:r w:rsidRPr="006740AD">
        <w:rPr>
          <w:color w:val="auto"/>
          <w:sz w:val="24"/>
          <w:szCs w:val="24"/>
        </w:rPr>
        <w:t xml:space="preserve"> %%</w:t>
      </w:r>
    </w:p>
    <w:p w:rsidR="00FB1B4B" w:rsidRPr="00FB1B4B" w:rsidRDefault="00FB1B4B" w:rsidP="00FB1B4B"/>
    <w:p w:rsidR="00230DA4" w:rsidRPr="00D84365" w:rsidRDefault="00230DA4" w:rsidP="00230DA4">
      <w:pPr>
        <w:pStyle w:val="3"/>
        <w:spacing w:after="0"/>
        <w:ind w:left="0" w:firstLine="709"/>
        <w:jc w:val="both"/>
        <w:rPr>
          <w:kern w:val="2"/>
          <w:sz w:val="24"/>
          <w:szCs w:val="24"/>
        </w:rPr>
      </w:pPr>
      <w:r w:rsidRPr="00E76336">
        <w:rPr>
          <w:sz w:val="24"/>
          <w:szCs w:val="24"/>
        </w:rPr>
        <w:t xml:space="preserve">Целью муниципальной программы является создание условий для развития и совершенствования муниципальной службы в сельском поселении </w:t>
      </w:r>
      <w:r w:rsidRPr="00230DA4">
        <w:rPr>
          <w:sz w:val="24"/>
          <w:szCs w:val="24"/>
        </w:rPr>
        <w:t xml:space="preserve">Верхнеказымский </w:t>
      </w:r>
      <w:r w:rsidRPr="00E76336">
        <w:rPr>
          <w:sz w:val="24"/>
          <w:szCs w:val="24"/>
        </w:rPr>
        <w:t xml:space="preserve">и  повышение </w:t>
      </w:r>
      <w:r>
        <w:rPr>
          <w:sz w:val="24"/>
          <w:szCs w:val="24"/>
        </w:rPr>
        <w:t>эффективности  муниципального управления.</w:t>
      </w:r>
    </w:p>
    <w:p w:rsidR="00230DA4" w:rsidRPr="00D84365" w:rsidRDefault="00230DA4" w:rsidP="00230D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84365">
        <w:rPr>
          <w:sz w:val="24"/>
          <w:szCs w:val="24"/>
        </w:rPr>
        <w:t>Для достижения цели муниципальной программы были исполнены следующие</w:t>
      </w:r>
    </w:p>
    <w:p w:rsidR="00230DA4" w:rsidRDefault="00230DA4" w:rsidP="00230DA4">
      <w:pPr>
        <w:pStyle w:val="3"/>
        <w:spacing w:after="0"/>
        <w:ind w:left="0"/>
        <w:jc w:val="both"/>
        <w:rPr>
          <w:sz w:val="24"/>
          <w:szCs w:val="24"/>
        </w:rPr>
      </w:pPr>
      <w:r w:rsidRPr="001C799D">
        <w:rPr>
          <w:sz w:val="24"/>
          <w:szCs w:val="24"/>
        </w:rPr>
        <w:t>задачи:</w:t>
      </w:r>
    </w:p>
    <w:p w:rsidR="00230DA4" w:rsidRPr="004A35A8" w:rsidRDefault="00230DA4" w:rsidP="00230DA4">
      <w:pPr>
        <w:ind w:firstLine="709"/>
        <w:jc w:val="both"/>
      </w:pPr>
      <w:r>
        <w:t xml:space="preserve">-  </w:t>
      </w:r>
      <w:r w:rsidRPr="004A35A8">
        <w:t>совершенствование базы информационно</w:t>
      </w:r>
      <w:r>
        <w:t xml:space="preserve">го и аналитического обеспечения </w:t>
      </w:r>
      <w:r w:rsidRPr="004A35A8">
        <w:t>прохождения муниципальной службы;</w:t>
      </w:r>
    </w:p>
    <w:p w:rsidR="00230DA4" w:rsidRDefault="00230DA4" w:rsidP="00230DA4">
      <w:pPr>
        <w:ind w:firstLine="709"/>
        <w:jc w:val="both"/>
      </w:pPr>
      <w:r>
        <w:t>- повышение профессионального уровня муниципальных служащих администрации сельского поселения Верхнеказымский;</w:t>
      </w:r>
    </w:p>
    <w:p w:rsidR="00230DA4" w:rsidRDefault="00230DA4" w:rsidP="00230DA4">
      <w:pPr>
        <w:ind w:firstLine="709"/>
        <w:jc w:val="both"/>
      </w:pPr>
      <w:r>
        <w:t>-  сохранение и укрепление  здоровья муниципальных служащих администрации сельского поселения Верхнеказымский;</w:t>
      </w:r>
    </w:p>
    <w:p w:rsidR="00230DA4" w:rsidRDefault="00230DA4" w:rsidP="00230DA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внедрение механизмов противодействия коррупции на муниципальной службе;</w:t>
      </w:r>
    </w:p>
    <w:p w:rsidR="00FF297D" w:rsidRDefault="00230DA4" w:rsidP="00230D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создание резерва управленческих кадров для замещения вакантных должностей муниципальной службы в администрации сельского поселения Верхнеказымский</w:t>
      </w:r>
      <w:r w:rsidR="00FB1B4B">
        <w:rPr>
          <w:sz w:val="24"/>
          <w:szCs w:val="24"/>
        </w:rPr>
        <w:t>.</w:t>
      </w:r>
    </w:p>
    <w:p w:rsidR="00FB1B4B" w:rsidRDefault="00FB1B4B" w:rsidP="00230DA4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FB1B4B" w:rsidRDefault="00FB1B4B" w:rsidP="00FB1B4B">
      <w:pPr>
        <w:ind w:firstLine="708"/>
        <w:jc w:val="both"/>
      </w:pPr>
      <w:r>
        <w:t>В период реализации программы 5 муниципальных служащих обучено на курсах повышения квалификации с получением свидетельства государственного образца. Ежегодное прохождение диспансеризации всеми муниципальными служащими сельского поселения Верхнеказымский.</w:t>
      </w:r>
    </w:p>
    <w:p w:rsidR="00FB1B4B" w:rsidRDefault="00FB1B4B" w:rsidP="00FB1B4B">
      <w:pPr>
        <w:ind w:firstLine="708"/>
        <w:jc w:val="both"/>
      </w:pPr>
    </w:p>
    <w:p w:rsidR="00FB1B4B" w:rsidRDefault="00FB1B4B" w:rsidP="00FB1B4B">
      <w:pPr>
        <w:ind w:firstLine="708"/>
        <w:jc w:val="both"/>
      </w:pPr>
    </w:p>
    <w:p w:rsidR="00891E77" w:rsidRDefault="00891E77" w:rsidP="00FB1B4B">
      <w:pPr>
        <w:ind w:firstLine="708"/>
        <w:jc w:val="both"/>
      </w:pPr>
    </w:p>
    <w:p w:rsidR="00891E77" w:rsidRDefault="00891E77" w:rsidP="00FB1B4B">
      <w:pPr>
        <w:ind w:firstLine="708"/>
        <w:jc w:val="both"/>
      </w:pPr>
    </w:p>
    <w:p w:rsidR="00FB1B4B" w:rsidRDefault="00FB1B4B" w:rsidP="00FB1B4B">
      <w:pPr>
        <w:ind w:firstLine="708"/>
        <w:jc w:val="both"/>
      </w:pPr>
    </w:p>
    <w:p w:rsidR="00FB1B4B" w:rsidRDefault="00FB1B4B" w:rsidP="00FB1B4B">
      <w:pPr>
        <w:ind w:firstLine="708"/>
        <w:jc w:val="both"/>
      </w:pPr>
    </w:p>
    <w:p w:rsidR="00FB1B4B" w:rsidRDefault="00FB1B4B" w:rsidP="00FB1B4B">
      <w:pPr>
        <w:ind w:firstLine="708"/>
        <w:jc w:val="both"/>
      </w:pPr>
    </w:p>
    <w:p w:rsidR="00FB1B4B" w:rsidRDefault="00FB1B4B" w:rsidP="00FB1B4B">
      <w:pPr>
        <w:ind w:firstLine="708"/>
        <w:jc w:val="both"/>
      </w:pPr>
    </w:p>
    <w:p w:rsidR="00FB1B4B" w:rsidRDefault="00FB1B4B" w:rsidP="00FB1B4B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p w:rsidR="00FB1B4B" w:rsidRPr="002E570C" w:rsidRDefault="00FB1B4B" w:rsidP="00FB1B4B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Style w:val="ae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FB1B4B" w:rsidRPr="00AA3230" w:rsidTr="00C21B96">
        <w:trPr>
          <w:trHeight w:val="1628"/>
        </w:trPr>
        <w:tc>
          <w:tcPr>
            <w:tcW w:w="1544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FB1B4B" w:rsidRDefault="00FB1B4B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FB1B4B" w:rsidRPr="00AA3230" w:rsidTr="00C21B96">
        <w:trPr>
          <w:trHeight w:val="404"/>
        </w:trPr>
        <w:tc>
          <w:tcPr>
            <w:tcW w:w="1544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2272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853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FB1B4B" w:rsidRPr="00AA3230" w:rsidTr="00C21B96">
        <w:trPr>
          <w:trHeight w:val="421"/>
        </w:trPr>
        <w:tc>
          <w:tcPr>
            <w:tcW w:w="1544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2272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853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150%</w:t>
            </w:r>
          </w:p>
        </w:tc>
      </w:tr>
      <w:tr w:rsidR="00FB1B4B" w:rsidRPr="00AA3230" w:rsidTr="00C21B96">
        <w:trPr>
          <w:trHeight w:val="426"/>
        </w:trPr>
        <w:tc>
          <w:tcPr>
            <w:tcW w:w="1544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272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853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FB1B4B" w:rsidRPr="00AA3230" w:rsidRDefault="00FB1B4B" w:rsidP="00C21B9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FB1B4B" w:rsidRDefault="00FB1B4B" w:rsidP="00FB1B4B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891E77" w:rsidRPr="00891E77" w:rsidRDefault="00891E77" w:rsidP="00891E7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>За срок реализации муниципальной программы были выполнены все запланированные основные мероприятия и целевые показатели, каждый финансовый год завершен с положительным результатом.</w:t>
      </w:r>
    </w:p>
    <w:p w:rsidR="00891E77" w:rsidRDefault="00891E77" w:rsidP="00FB1B4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FB1B4B" w:rsidRDefault="00FB1B4B" w:rsidP="00FB1B4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0D4C20">
        <w:rPr>
          <w:b/>
          <w:sz w:val="24"/>
          <w:szCs w:val="24"/>
        </w:rPr>
        <w:t>Данная</w:t>
      </w:r>
      <w:r>
        <w:rPr>
          <w:b/>
          <w:sz w:val="24"/>
          <w:szCs w:val="24"/>
        </w:rPr>
        <w:t xml:space="preserve"> </w:t>
      </w:r>
      <w:r w:rsidRPr="000D4C20">
        <w:rPr>
          <w:b/>
          <w:sz w:val="24"/>
          <w:szCs w:val="24"/>
        </w:rPr>
        <w:t>муниципальная программа сельского поселения признана эффективной</w:t>
      </w:r>
      <w:r>
        <w:rPr>
          <w:b/>
          <w:sz w:val="24"/>
          <w:szCs w:val="24"/>
        </w:rPr>
        <w:t xml:space="preserve">, </w:t>
      </w:r>
      <w:r w:rsidRPr="000D4C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бюджетные расходы эффективны</w:t>
      </w:r>
      <w:r w:rsidRPr="000D4C20">
        <w:rPr>
          <w:b/>
          <w:sz w:val="24"/>
          <w:szCs w:val="24"/>
        </w:rPr>
        <w:t>. Реализация предусмотренных мероприятий, позволяет создать условия для оптимального организационно-правового обеспечения муниципальн</w:t>
      </w:r>
      <w:r>
        <w:rPr>
          <w:b/>
          <w:sz w:val="24"/>
          <w:szCs w:val="24"/>
        </w:rPr>
        <w:t xml:space="preserve">ой службы сельского поселения </w:t>
      </w:r>
      <w:r w:rsidRPr="00FB1B4B">
        <w:rPr>
          <w:b/>
          <w:sz w:val="24"/>
          <w:szCs w:val="24"/>
        </w:rPr>
        <w:t>Верхнеказымский.</w:t>
      </w:r>
    </w:p>
    <w:p w:rsidR="00B73514" w:rsidRPr="00FB1B4B" w:rsidRDefault="00B73514" w:rsidP="00FB1B4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B73514" w:rsidRPr="00B73514" w:rsidRDefault="00B73514" w:rsidP="00B73514">
      <w:pPr>
        <w:pStyle w:val="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r w:rsidRPr="00B73514">
        <w:rPr>
          <w:b/>
          <w:sz w:val="24"/>
          <w:szCs w:val="24"/>
        </w:rPr>
        <w:t xml:space="preserve">В целях соблюдения рекомендаций по итогам оценки эффективности муниципальных программ поселения за 2015 год, в отчетном периоде органам местного самоуправления поселения была разработана и утверждена единая муниципальная программа поселения по реализации полномочий органов местного самоуправления поселения с выделением основных мероприятий по соответствующим сферам на период 2017-2019 годы.   </w:t>
      </w:r>
    </w:p>
    <w:p w:rsidR="00B73514" w:rsidRDefault="00B73514" w:rsidP="00B73514">
      <w:pPr>
        <w:pStyle w:val="3"/>
        <w:ind w:firstLine="709"/>
        <w:jc w:val="both"/>
        <w:rPr>
          <w:b/>
          <w:sz w:val="24"/>
          <w:szCs w:val="24"/>
        </w:rPr>
      </w:pPr>
    </w:p>
    <w:p w:rsidR="00B73514" w:rsidRDefault="00B73514" w:rsidP="00B73514">
      <w:pPr>
        <w:pStyle w:val="3"/>
        <w:ind w:firstLine="709"/>
        <w:jc w:val="both"/>
        <w:rPr>
          <w:b/>
          <w:sz w:val="24"/>
          <w:szCs w:val="24"/>
        </w:rPr>
      </w:pPr>
    </w:p>
    <w:p w:rsidR="00B73514" w:rsidRDefault="00B73514" w:rsidP="00B73514">
      <w:pPr>
        <w:pStyle w:val="3"/>
        <w:ind w:firstLine="709"/>
        <w:jc w:val="both"/>
        <w:rPr>
          <w:b/>
          <w:sz w:val="24"/>
          <w:szCs w:val="24"/>
        </w:rPr>
      </w:pPr>
    </w:p>
    <w:p w:rsidR="00B73514" w:rsidRPr="00B73514" w:rsidRDefault="00B73514" w:rsidP="00B73514">
      <w:pPr>
        <w:pStyle w:val="3"/>
        <w:ind w:firstLine="709"/>
        <w:jc w:val="both"/>
        <w:rPr>
          <w:b/>
          <w:sz w:val="24"/>
          <w:szCs w:val="24"/>
        </w:rPr>
      </w:pPr>
    </w:p>
    <w:p w:rsidR="00B73514" w:rsidRPr="00B73514" w:rsidRDefault="00B73514" w:rsidP="00B73514">
      <w:pPr>
        <w:pStyle w:val="3"/>
        <w:ind w:hanging="283"/>
        <w:jc w:val="both"/>
        <w:rPr>
          <w:sz w:val="24"/>
          <w:szCs w:val="24"/>
        </w:rPr>
      </w:pPr>
      <w:r w:rsidRPr="00B73514">
        <w:rPr>
          <w:sz w:val="24"/>
          <w:szCs w:val="24"/>
        </w:rPr>
        <w:t>Начальник управления экономики,</w:t>
      </w:r>
    </w:p>
    <w:p w:rsidR="00B73514" w:rsidRPr="00B73514" w:rsidRDefault="00B73514" w:rsidP="00B73514">
      <w:pPr>
        <w:pStyle w:val="3"/>
        <w:ind w:hanging="283"/>
        <w:jc w:val="both"/>
        <w:rPr>
          <w:sz w:val="24"/>
          <w:szCs w:val="24"/>
        </w:rPr>
      </w:pPr>
      <w:r w:rsidRPr="00B73514">
        <w:rPr>
          <w:sz w:val="24"/>
          <w:szCs w:val="24"/>
        </w:rPr>
        <w:t>реформ и программ  администрации</w:t>
      </w:r>
    </w:p>
    <w:p w:rsidR="00B73514" w:rsidRPr="00B73514" w:rsidRDefault="00B73514" w:rsidP="00B73514">
      <w:pPr>
        <w:pStyle w:val="3"/>
        <w:ind w:hanging="283"/>
        <w:jc w:val="both"/>
        <w:rPr>
          <w:sz w:val="24"/>
          <w:szCs w:val="24"/>
        </w:rPr>
      </w:pPr>
      <w:r w:rsidRPr="00B73514">
        <w:rPr>
          <w:sz w:val="24"/>
          <w:szCs w:val="24"/>
        </w:rPr>
        <w:t xml:space="preserve">Белоярского района                                                                                              </w:t>
      </w:r>
      <w:proofErr w:type="spellStart"/>
      <w:r w:rsidRPr="00B73514">
        <w:rPr>
          <w:sz w:val="24"/>
          <w:szCs w:val="24"/>
        </w:rPr>
        <w:t>Л.М.Бурматова</w:t>
      </w:r>
      <w:proofErr w:type="spellEnd"/>
    </w:p>
    <w:p w:rsidR="00B73514" w:rsidRPr="00B73514" w:rsidRDefault="00B73514" w:rsidP="00B73514">
      <w:pPr>
        <w:pStyle w:val="3"/>
        <w:ind w:hanging="283"/>
        <w:jc w:val="both"/>
        <w:rPr>
          <w:sz w:val="24"/>
          <w:szCs w:val="24"/>
        </w:rPr>
      </w:pPr>
    </w:p>
    <w:p w:rsidR="00B73514" w:rsidRPr="00B73514" w:rsidRDefault="00B73514" w:rsidP="00B73514">
      <w:pPr>
        <w:pStyle w:val="3"/>
        <w:ind w:hanging="283"/>
        <w:jc w:val="both"/>
        <w:rPr>
          <w:sz w:val="24"/>
          <w:szCs w:val="24"/>
        </w:rPr>
      </w:pPr>
    </w:p>
    <w:p w:rsidR="00B73514" w:rsidRPr="00B73514" w:rsidRDefault="00B73514" w:rsidP="00B73514">
      <w:pPr>
        <w:pStyle w:val="3"/>
        <w:ind w:hanging="283"/>
        <w:jc w:val="both"/>
        <w:rPr>
          <w:sz w:val="24"/>
          <w:szCs w:val="24"/>
        </w:rPr>
      </w:pPr>
    </w:p>
    <w:p w:rsidR="00B73514" w:rsidRDefault="00B73514" w:rsidP="00B73514">
      <w:pPr>
        <w:pStyle w:val="3"/>
        <w:ind w:hanging="283"/>
        <w:jc w:val="both"/>
        <w:rPr>
          <w:sz w:val="24"/>
          <w:szCs w:val="24"/>
        </w:rPr>
      </w:pPr>
    </w:p>
    <w:p w:rsidR="00B73514" w:rsidRPr="00B73514" w:rsidRDefault="00B73514" w:rsidP="00B73514">
      <w:pPr>
        <w:pStyle w:val="3"/>
        <w:ind w:hanging="283"/>
        <w:jc w:val="both"/>
        <w:rPr>
          <w:sz w:val="24"/>
          <w:szCs w:val="24"/>
        </w:rPr>
      </w:pPr>
    </w:p>
    <w:p w:rsidR="00B73514" w:rsidRPr="00B73514" w:rsidRDefault="00B73514" w:rsidP="00B73514">
      <w:pPr>
        <w:pStyle w:val="3"/>
        <w:ind w:hanging="283"/>
        <w:jc w:val="both"/>
        <w:rPr>
          <w:sz w:val="24"/>
          <w:szCs w:val="24"/>
        </w:rPr>
      </w:pPr>
    </w:p>
    <w:p w:rsidR="00B73514" w:rsidRPr="00B73514" w:rsidRDefault="00B73514" w:rsidP="00B73514">
      <w:pPr>
        <w:pStyle w:val="3"/>
        <w:ind w:hanging="283"/>
        <w:jc w:val="both"/>
        <w:rPr>
          <w:sz w:val="18"/>
          <w:szCs w:val="18"/>
        </w:rPr>
      </w:pPr>
      <w:r w:rsidRPr="00B73514">
        <w:rPr>
          <w:sz w:val="18"/>
          <w:szCs w:val="18"/>
        </w:rPr>
        <w:t xml:space="preserve">Исполнитель: Мезенцева Е.А. </w:t>
      </w:r>
    </w:p>
    <w:p w:rsidR="00B73514" w:rsidRPr="00B73514" w:rsidRDefault="00B73514" w:rsidP="00B73514">
      <w:pPr>
        <w:pStyle w:val="3"/>
        <w:ind w:hanging="283"/>
        <w:jc w:val="both"/>
        <w:rPr>
          <w:sz w:val="18"/>
          <w:szCs w:val="18"/>
        </w:rPr>
      </w:pPr>
      <w:r w:rsidRPr="00B73514">
        <w:rPr>
          <w:sz w:val="18"/>
          <w:szCs w:val="18"/>
        </w:rPr>
        <w:t>тел. 2-06-10</w:t>
      </w:r>
    </w:p>
    <w:bookmarkEnd w:id="0"/>
    <w:p w:rsidR="00CF54DD" w:rsidRPr="00B73514" w:rsidRDefault="00CF54DD" w:rsidP="00B73514">
      <w:pPr>
        <w:pStyle w:val="3"/>
        <w:ind w:left="0" w:hanging="283"/>
        <w:jc w:val="both"/>
        <w:rPr>
          <w:sz w:val="24"/>
          <w:szCs w:val="24"/>
        </w:rPr>
      </w:pPr>
    </w:p>
    <w:sectPr w:rsidR="00CF54DD" w:rsidRPr="00B73514" w:rsidSect="002A02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B53E8976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267"/>
    <w:rsid w:val="00004996"/>
    <w:rsid w:val="000278D5"/>
    <w:rsid w:val="0005432B"/>
    <w:rsid w:val="000741D8"/>
    <w:rsid w:val="000913F4"/>
    <w:rsid w:val="000A0FAE"/>
    <w:rsid w:val="000B372F"/>
    <w:rsid w:val="000E2FA8"/>
    <w:rsid w:val="000E6588"/>
    <w:rsid w:val="000E7F07"/>
    <w:rsid w:val="000F5968"/>
    <w:rsid w:val="00130236"/>
    <w:rsid w:val="00131B57"/>
    <w:rsid w:val="00171427"/>
    <w:rsid w:val="001A0E31"/>
    <w:rsid w:val="001C1A6F"/>
    <w:rsid w:val="001E2412"/>
    <w:rsid w:val="001F5563"/>
    <w:rsid w:val="001F6F78"/>
    <w:rsid w:val="002063B4"/>
    <w:rsid w:val="002125BF"/>
    <w:rsid w:val="00224C75"/>
    <w:rsid w:val="00230DA4"/>
    <w:rsid w:val="00254015"/>
    <w:rsid w:val="002543ED"/>
    <w:rsid w:val="002A02E5"/>
    <w:rsid w:val="002F0122"/>
    <w:rsid w:val="002F07DE"/>
    <w:rsid w:val="002F0B1A"/>
    <w:rsid w:val="00311CBD"/>
    <w:rsid w:val="003438ED"/>
    <w:rsid w:val="00353B58"/>
    <w:rsid w:val="00363649"/>
    <w:rsid w:val="00397E3C"/>
    <w:rsid w:val="003C2063"/>
    <w:rsid w:val="00404A8C"/>
    <w:rsid w:val="00410FEB"/>
    <w:rsid w:val="00444701"/>
    <w:rsid w:val="00490874"/>
    <w:rsid w:val="00491D86"/>
    <w:rsid w:val="004A3184"/>
    <w:rsid w:val="004D0C43"/>
    <w:rsid w:val="004E54F2"/>
    <w:rsid w:val="00531D5A"/>
    <w:rsid w:val="005339F4"/>
    <w:rsid w:val="00543590"/>
    <w:rsid w:val="00562621"/>
    <w:rsid w:val="00586572"/>
    <w:rsid w:val="00593C90"/>
    <w:rsid w:val="005B66AF"/>
    <w:rsid w:val="006038E9"/>
    <w:rsid w:val="00626328"/>
    <w:rsid w:val="00645CF7"/>
    <w:rsid w:val="00663E0A"/>
    <w:rsid w:val="00681130"/>
    <w:rsid w:val="006932F4"/>
    <w:rsid w:val="006A0B41"/>
    <w:rsid w:val="006E72A8"/>
    <w:rsid w:val="0070620B"/>
    <w:rsid w:val="00714240"/>
    <w:rsid w:val="00722008"/>
    <w:rsid w:val="00723FA8"/>
    <w:rsid w:val="00731320"/>
    <w:rsid w:val="00735F3F"/>
    <w:rsid w:val="00792823"/>
    <w:rsid w:val="007A6770"/>
    <w:rsid w:val="007B4A54"/>
    <w:rsid w:val="007B5C5E"/>
    <w:rsid w:val="007E1ED3"/>
    <w:rsid w:val="007F0D02"/>
    <w:rsid w:val="007F2D6B"/>
    <w:rsid w:val="00821C8B"/>
    <w:rsid w:val="0083796F"/>
    <w:rsid w:val="00845407"/>
    <w:rsid w:val="0085100B"/>
    <w:rsid w:val="00860183"/>
    <w:rsid w:val="00890A8A"/>
    <w:rsid w:val="00891E77"/>
    <w:rsid w:val="008D622C"/>
    <w:rsid w:val="009076B6"/>
    <w:rsid w:val="00907732"/>
    <w:rsid w:val="00944EA4"/>
    <w:rsid w:val="00967E99"/>
    <w:rsid w:val="0097771A"/>
    <w:rsid w:val="00977C25"/>
    <w:rsid w:val="009943B4"/>
    <w:rsid w:val="009D2048"/>
    <w:rsid w:val="009E440D"/>
    <w:rsid w:val="009E73E7"/>
    <w:rsid w:val="009F0323"/>
    <w:rsid w:val="00A070E5"/>
    <w:rsid w:val="00A80A6B"/>
    <w:rsid w:val="00A93634"/>
    <w:rsid w:val="00A96C95"/>
    <w:rsid w:val="00AC2177"/>
    <w:rsid w:val="00AD08E4"/>
    <w:rsid w:val="00AF5FC9"/>
    <w:rsid w:val="00B12446"/>
    <w:rsid w:val="00B23C5A"/>
    <w:rsid w:val="00B23EFD"/>
    <w:rsid w:val="00B316B4"/>
    <w:rsid w:val="00B44E0B"/>
    <w:rsid w:val="00B468B3"/>
    <w:rsid w:val="00B52979"/>
    <w:rsid w:val="00B5479A"/>
    <w:rsid w:val="00B57704"/>
    <w:rsid w:val="00B73514"/>
    <w:rsid w:val="00B832FF"/>
    <w:rsid w:val="00B87E85"/>
    <w:rsid w:val="00B92BE1"/>
    <w:rsid w:val="00BC0774"/>
    <w:rsid w:val="00BC1708"/>
    <w:rsid w:val="00BC6F6A"/>
    <w:rsid w:val="00BE4290"/>
    <w:rsid w:val="00BE4590"/>
    <w:rsid w:val="00C21B96"/>
    <w:rsid w:val="00C25AFA"/>
    <w:rsid w:val="00CA1839"/>
    <w:rsid w:val="00CA7AD9"/>
    <w:rsid w:val="00CD4CFF"/>
    <w:rsid w:val="00CF54DD"/>
    <w:rsid w:val="00CF5B89"/>
    <w:rsid w:val="00D1096F"/>
    <w:rsid w:val="00D30B6F"/>
    <w:rsid w:val="00D7548F"/>
    <w:rsid w:val="00DB03CE"/>
    <w:rsid w:val="00DB2025"/>
    <w:rsid w:val="00DB6DE3"/>
    <w:rsid w:val="00DC0907"/>
    <w:rsid w:val="00DE4267"/>
    <w:rsid w:val="00DF5AC7"/>
    <w:rsid w:val="00DF7FEA"/>
    <w:rsid w:val="00E0277C"/>
    <w:rsid w:val="00E23636"/>
    <w:rsid w:val="00E77378"/>
    <w:rsid w:val="00EA29E4"/>
    <w:rsid w:val="00EC754E"/>
    <w:rsid w:val="00ED61D8"/>
    <w:rsid w:val="00EE6448"/>
    <w:rsid w:val="00EE65DB"/>
    <w:rsid w:val="00EE776C"/>
    <w:rsid w:val="00F04E5D"/>
    <w:rsid w:val="00F07750"/>
    <w:rsid w:val="00F440D1"/>
    <w:rsid w:val="00F44EE4"/>
    <w:rsid w:val="00F50F6C"/>
    <w:rsid w:val="00F84D72"/>
    <w:rsid w:val="00F9072B"/>
    <w:rsid w:val="00F91F1A"/>
    <w:rsid w:val="00F92105"/>
    <w:rsid w:val="00FA544E"/>
    <w:rsid w:val="00FB1B4B"/>
    <w:rsid w:val="00FB1F39"/>
    <w:rsid w:val="00FB7AEE"/>
    <w:rsid w:val="00FC7420"/>
    <w:rsid w:val="00FF08C1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DE42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8">
    <w:name w:val="Body Text Indent"/>
    <w:basedOn w:val="a"/>
    <w:link w:val="a9"/>
    <w:uiPriority w:val="99"/>
    <w:semiHidden/>
    <w:unhideWhenUsed/>
    <w:rsid w:val="006263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page number"/>
    <w:basedOn w:val="a0"/>
    <w:rsid w:val="00FB1F39"/>
  </w:style>
  <w:style w:type="table" w:styleId="ae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Доля расходов сельского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поселения Верхнеказымский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87377293697318"/>
          <c:y val="3.018867924528301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расходов</c:v>
                </c:pt>
              </c:strCache>
            </c:strRef>
          </c:tx>
          <c:dLbls>
            <c:dLbl>
              <c:idx val="1"/>
              <c:layout>
                <c:manualLayout>
                  <c:x val="0.14329760542046782"/>
                  <c:y val="-0.19412350814638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Расходы включенные в состав программ</c:v>
                </c:pt>
                <c:pt idx="1">
                  <c:v>Расходы не включенные в состав программ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0.222</c:v>
                </c:pt>
                <c:pt idx="1">
                  <c:v>0.77800000000000002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389283938626616"/>
          <c:y val="0.43572960927053928"/>
          <c:w val="0.34086486986483516"/>
          <c:h val="0.4251445550438270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0"/>
        <c:shape val="box"/>
        <c:axId val="145899520"/>
        <c:axId val="145901440"/>
        <c:axId val="0"/>
      </c:bar3DChart>
      <c:catAx>
        <c:axId val="14589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901440"/>
        <c:crosses val="autoZero"/>
        <c:auto val="1"/>
        <c:lblAlgn val="ctr"/>
        <c:lblOffset val="100"/>
        <c:noMultiLvlLbl val="0"/>
      </c:catAx>
      <c:valAx>
        <c:axId val="145901440"/>
        <c:scaling>
          <c:orientation val="minMax"/>
          <c:min val="98"/>
        </c:scaling>
        <c:delete val="0"/>
        <c:axPos val="l"/>
        <c:numFmt formatCode="General" sourceLinked="1"/>
        <c:majorTickMark val="out"/>
        <c:minorTickMark val="none"/>
        <c:tickLblPos val="nextTo"/>
        <c:crossAx val="145899520"/>
        <c:crosses val="autoZero"/>
        <c:crossBetween val="between"/>
        <c:majorUnit val="1"/>
        <c:minorUnit val="0.5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75</c:v>
                </c:pt>
                <c:pt idx="2">
                  <c:v>110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99.8</c:v>
                </c:pt>
                <c:pt idx="1">
                  <c:v>88.8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70368"/>
        <c:axId val="150294528"/>
        <c:axId val="0"/>
      </c:bar3DChart>
      <c:catAx>
        <c:axId val="14777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0294528"/>
        <c:crosses val="autoZero"/>
        <c:auto val="1"/>
        <c:lblAlgn val="ctr"/>
        <c:lblOffset val="100"/>
        <c:noMultiLvlLbl val="0"/>
      </c:catAx>
      <c:valAx>
        <c:axId val="150294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7770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150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874752"/>
        <c:axId val="146876288"/>
        <c:axId val="0"/>
      </c:bar3DChart>
      <c:catAx>
        <c:axId val="14687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76288"/>
        <c:crosses val="autoZero"/>
        <c:auto val="1"/>
        <c:lblAlgn val="ctr"/>
        <c:lblOffset val="100"/>
        <c:noMultiLvlLbl val="0"/>
      </c:catAx>
      <c:valAx>
        <c:axId val="146876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6874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BAC0-C103-4425-A807-1BB1B26F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9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KononenkoOE</dc:creator>
  <cp:keywords/>
  <dc:description/>
  <cp:lastModifiedBy>Morgunova</cp:lastModifiedBy>
  <cp:revision>26</cp:revision>
  <cp:lastPrinted>2018-06-22T10:27:00Z</cp:lastPrinted>
  <dcterms:created xsi:type="dcterms:W3CDTF">2015-04-02T06:02:00Z</dcterms:created>
  <dcterms:modified xsi:type="dcterms:W3CDTF">2018-06-22T10:35:00Z</dcterms:modified>
</cp:coreProperties>
</file>